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95540" w14:textId="77777777" w:rsidR="00244CD2" w:rsidRPr="008872ED" w:rsidRDefault="00244CD2" w:rsidP="00244CD2">
      <w:pPr>
        <w:jc w:val="center"/>
        <w:rPr>
          <w:rFonts w:ascii="Arial Black" w:hAnsi="Arial Black"/>
          <w:b/>
          <w:bCs/>
          <w:sz w:val="32"/>
          <w:szCs w:val="32"/>
        </w:rPr>
      </w:pPr>
      <w:r w:rsidRPr="008872ED">
        <w:rPr>
          <w:rFonts w:ascii="Arial Black" w:hAnsi="Arial Black"/>
          <w:b/>
          <w:bCs/>
          <w:sz w:val="32"/>
          <w:szCs w:val="32"/>
        </w:rPr>
        <w:t xml:space="preserve">Εθνικό και Καποδιστριακό Πανεπιστήμιο Αθηνών </w:t>
      </w:r>
    </w:p>
    <w:p w14:paraId="57A4A008" w14:textId="44729134" w:rsidR="00244CD2" w:rsidRDefault="00244CD2" w:rsidP="00244CD2">
      <w:pPr>
        <w:jc w:val="center"/>
        <w:rPr>
          <w:rFonts w:ascii="Arial Black" w:hAnsi="Arial Black"/>
          <w:b/>
          <w:bCs/>
          <w:sz w:val="32"/>
          <w:szCs w:val="32"/>
        </w:rPr>
      </w:pPr>
      <w:r w:rsidRPr="008872ED">
        <w:rPr>
          <w:rFonts w:ascii="Arial Black" w:hAnsi="Arial Black"/>
          <w:b/>
          <w:bCs/>
          <w:sz w:val="32"/>
          <w:szCs w:val="32"/>
        </w:rPr>
        <w:t>Τμήμα Μαθηματικών</w:t>
      </w:r>
    </w:p>
    <w:p w14:paraId="25B0D393" w14:textId="77777777" w:rsidR="008872ED" w:rsidRPr="008872ED" w:rsidRDefault="008872ED" w:rsidP="00244CD2">
      <w:pPr>
        <w:jc w:val="center"/>
        <w:rPr>
          <w:rFonts w:ascii="Arial Black" w:hAnsi="Arial Black"/>
          <w:b/>
          <w:bCs/>
          <w:sz w:val="32"/>
          <w:szCs w:val="32"/>
        </w:rPr>
      </w:pPr>
    </w:p>
    <w:p w14:paraId="4D7E07DD" w14:textId="21B8F6CA" w:rsidR="008872ED" w:rsidRDefault="008872ED" w:rsidP="00244CD2">
      <w:pPr>
        <w:jc w:val="center"/>
        <w:rPr>
          <w:rFonts w:ascii="Arial Black" w:hAnsi="Arial Black"/>
          <w:b/>
          <w:bCs/>
          <w:sz w:val="28"/>
          <w:szCs w:val="28"/>
        </w:rPr>
      </w:pPr>
      <w:r>
        <w:rPr>
          <w:noProof/>
        </w:rPr>
        <w:drawing>
          <wp:inline distT="0" distB="0" distL="0" distR="0" wp14:anchorId="74EFA887" wp14:editId="3D4280CA">
            <wp:extent cx="1343025" cy="2108324"/>
            <wp:effectExtent l="0" t="0" r="0" b="6350"/>
            <wp:docPr id="1337374434" name="Picture 1" descr="Γυμναστήριο ΕΚΠ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Γυμναστήριο ΕΚΠ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7388" cy="2115173"/>
                    </a:xfrm>
                    <a:prstGeom prst="rect">
                      <a:avLst/>
                    </a:prstGeom>
                    <a:noFill/>
                    <a:ln>
                      <a:noFill/>
                    </a:ln>
                  </pic:spPr>
                </pic:pic>
              </a:graphicData>
            </a:graphic>
          </wp:inline>
        </w:drawing>
      </w:r>
    </w:p>
    <w:p w14:paraId="3D60AFF4" w14:textId="77777777" w:rsidR="00244CD2" w:rsidRDefault="00244CD2" w:rsidP="00244CD2">
      <w:pPr>
        <w:jc w:val="center"/>
        <w:rPr>
          <w:rFonts w:ascii="Arial Black" w:hAnsi="Arial Black"/>
          <w:b/>
          <w:bCs/>
          <w:sz w:val="28"/>
          <w:szCs w:val="28"/>
        </w:rPr>
      </w:pPr>
    </w:p>
    <w:p w14:paraId="312CAD95" w14:textId="77777777" w:rsidR="008872ED" w:rsidRDefault="00244CD2" w:rsidP="00244CD2">
      <w:pPr>
        <w:jc w:val="center"/>
        <w:rPr>
          <w:rFonts w:ascii="Arial" w:hAnsi="Arial" w:cs="Arial"/>
          <w:b/>
          <w:bCs/>
          <w:sz w:val="28"/>
          <w:szCs w:val="28"/>
        </w:rPr>
      </w:pPr>
      <w:r w:rsidRPr="00244CD2">
        <w:rPr>
          <w:rFonts w:ascii="Arial" w:hAnsi="Arial" w:cs="Arial"/>
          <w:b/>
          <w:bCs/>
          <w:sz w:val="28"/>
          <w:szCs w:val="28"/>
        </w:rPr>
        <w:t xml:space="preserve">Μάθημα: </w:t>
      </w:r>
    </w:p>
    <w:p w14:paraId="40AC7EB4" w14:textId="0BB17045" w:rsidR="00244CD2" w:rsidRPr="00244CD2" w:rsidRDefault="00244CD2" w:rsidP="00244CD2">
      <w:pPr>
        <w:jc w:val="center"/>
        <w:rPr>
          <w:rFonts w:ascii="Arial" w:hAnsi="Arial" w:cs="Arial"/>
          <w:b/>
          <w:bCs/>
          <w:sz w:val="28"/>
          <w:szCs w:val="28"/>
        </w:rPr>
      </w:pPr>
      <w:r w:rsidRPr="00244CD2">
        <w:rPr>
          <w:rFonts w:ascii="Arial" w:hAnsi="Arial" w:cs="Arial"/>
          <w:b/>
          <w:bCs/>
          <w:sz w:val="28"/>
          <w:szCs w:val="28"/>
        </w:rPr>
        <w:t>Η Διδασκαλία μέσω επίλυσης προβλήματος-Μαθηματικοποίηση</w:t>
      </w:r>
    </w:p>
    <w:p w14:paraId="54EF30C8" w14:textId="77777777" w:rsidR="00244CD2" w:rsidRPr="00244CD2" w:rsidRDefault="00244CD2" w:rsidP="00244CD2">
      <w:pPr>
        <w:jc w:val="center"/>
        <w:rPr>
          <w:rFonts w:ascii="Arial" w:hAnsi="Arial" w:cs="Arial"/>
          <w:b/>
          <w:bCs/>
          <w:color w:val="000000" w:themeColor="text1"/>
          <w:sz w:val="28"/>
          <w:szCs w:val="28"/>
        </w:rPr>
      </w:pPr>
    </w:p>
    <w:p w14:paraId="6C1C680A" w14:textId="2E8670F6" w:rsidR="00244CD2" w:rsidRDefault="00244CD2" w:rsidP="00244CD2">
      <w:pPr>
        <w:jc w:val="center"/>
        <w:rPr>
          <w:rFonts w:ascii="Arial" w:hAnsi="Arial" w:cs="Arial"/>
          <w:b/>
          <w:bCs/>
          <w:color w:val="000000" w:themeColor="text1"/>
          <w:sz w:val="24"/>
          <w:szCs w:val="24"/>
          <w:shd w:val="clear" w:color="auto" w:fill="FFFFFF"/>
        </w:rPr>
      </w:pPr>
      <w:r w:rsidRPr="00244CD2">
        <w:rPr>
          <w:rFonts w:ascii="Arial" w:hAnsi="Arial" w:cs="Arial"/>
          <w:b/>
          <w:bCs/>
          <w:color w:val="000000" w:themeColor="text1"/>
          <w:sz w:val="24"/>
          <w:szCs w:val="24"/>
          <w:shd w:val="clear" w:color="auto" w:fill="FFFFFF"/>
        </w:rPr>
        <w:t>ΟΜΑΔΙΚΗ ΕΡΓΑΣΙΑ_2023_ΠΕΡΙΒΑΛΛΟΝΤΙΚΗΣ ΦΥΣΗΣ ΜΑΘΗΜΑΤΙΚΟ ΠΡΟΒΛΗΜΑ</w:t>
      </w:r>
    </w:p>
    <w:p w14:paraId="123DE450" w14:textId="77777777" w:rsidR="008872ED" w:rsidRDefault="008872ED" w:rsidP="00244CD2">
      <w:pPr>
        <w:jc w:val="center"/>
        <w:rPr>
          <w:rFonts w:ascii="Arial" w:hAnsi="Arial" w:cs="Arial"/>
          <w:b/>
          <w:bCs/>
          <w:color w:val="000000" w:themeColor="text1"/>
          <w:sz w:val="24"/>
          <w:szCs w:val="24"/>
          <w:shd w:val="clear" w:color="auto" w:fill="FFFFFF"/>
        </w:rPr>
      </w:pPr>
    </w:p>
    <w:p w14:paraId="768916BB" w14:textId="77777777" w:rsidR="00244CD2" w:rsidRDefault="00244CD2" w:rsidP="00244CD2">
      <w:pPr>
        <w:jc w:val="center"/>
        <w:rPr>
          <w:rFonts w:ascii="Arial" w:hAnsi="Arial" w:cs="Arial"/>
          <w:b/>
          <w:bCs/>
          <w:color w:val="000000" w:themeColor="text1"/>
          <w:sz w:val="24"/>
          <w:szCs w:val="24"/>
          <w:shd w:val="clear" w:color="auto" w:fill="FFFFFF"/>
        </w:rPr>
      </w:pPr>
    </w:p>
    <w:p w14:paraId="3DFA6447" w14:textId="34E5E9F5" w:rsidR="00244CD2" w:rsidRDefault="00244CD2" w:rsidP="00244CD2">
      <w:pPr>
        <w:jc w:val="center"/>
        <w:rPr>
          <w:rFonts w:ascii="Arial" w:hAnsi="Arial" w:cs="Arial"/>
          <w:b/>
          <w:bCs/>
          <w:color w:val="000000" w:themeColor="text1"/>
          <w:sz w:val="24"/>
          <w:szCs w:val="24"/>
          <w:shd w:val="clear" w:color="auto" w:fill="FFFFFF"/>
        </w:rPr>
      </w:pPr>
      <w:r>
        <w:rPr>
          <w:rFonts w:ascii="Arial" w:hAnsi="Arial" w:cs="Arial"/>
          <w:b/>
          <w:bCs/>
          <w:color w:val="000000" w:themeColor="text1"/>
          <w:sz w:val="24"/>
          <w:szCs w:val="24"/>
          <w:shd w:val="clear" w:color="auto" w:fill="FFFFFF"/>
        </w:rPr>
        <w:t>Παναγιώτα Γιαμά , ΑΜ</w:t>
      </w:r>
      <w:r w:rsidRPr="00244CD2">
        <w:rPr>
          <w:rFonts w:ascii="Arial" w:hAnsi="Arial" w:cs="Arial"/>
          <w:b/>
          <w:bCs/>
          <w:color w:val="000000" w:themeColor="text1"/>
          <w:sz w:val="24"/>
          <w:szCs w:val="24"/>
          <w:shd w:val="clear" w:color="auto" w:fill="FFFFFF"/>
        </w:rPr>
        <w:t>:</w:t>
      </w:r>
      <w:r w:rsidR="008872ED">
        <w:rPr>
          <w:rFonts w:ascii="Arial" w:hAnsi="Arial" w:cs="Arial"/>
          <w:b/>
          <w:bCs/>
          <w:color w:val="000000" w:themeColor="text1"/>
          <w:sz w:val="24"/>
          <w:szCs w:val="24"/>
          <w:shd w:val="clear" w:color="auto" w:fill="FFFFFF"/>
        </w:rPr>
        <w:t xml:space="preserve"> </w:t>
      </w:r>
      <w:r>
        <w:rPr>
          <w:rFonts w:ascii="Arial" w:hAnsi="Arial" w:cs="Arial"/>
          <w:b/>
          <w:bCs/>
          <w:color w:val="000000" w:themeColor="text1"/>
          <w:sz w:val="24"/>
          <w:szCs w:val="24"/>
          <w:shd w:val="clear" w:color="auto" w:fill="FFFFFF"/>
        </w:rPr>
        <w:t>1112202100032</w:t>
      </w:r>
    </w:p>
    <w:p w14:paraId="6D0E147C" w14:textId="5ED2B5CC" w:rsidR="008872ED" w:rsidRDefault="00FC53F5" w:rsidP="008872ED">
      <w:pPr>
        <w:jc w:val="center"/>
        <w:rPr>
          <w:rFonts w:ascii="Arial" w:hAnsi="Arial" w:cs="Arial"/>
          <w:b/>
          <w:bCs/>
          <w:color w:val="000000" w:themeColor="text1"/>
          <w:sz w:val="24"/>
          <w:szCs w:val="24"/>
          <w:shd w:val="clear" w:color="auto" w:fill="FFFFFF"/>
        </w:rPr>
      </w:pPr>
      <w:r>
        <w:rPr>
          <w:rFonts w:ascii="Arial" w:hAnsi="Arial" w:cs="Arial"/>
          <w:b/>
          <w:bCs/>
          <w:color w:val="000000" w:themeColor="text1"/>
          <w:sz w:val="24"/>
          <w:szCs w:val="24"/>
          <w:shd w:val="clear" w:color="auto" w:fill="FFFFFF"/>
        </w:rPr>
        <w:t>Αικατερίνη</w:t>
      </w:r>
      <w:r w:rsidR="00244CD2">
        <w:rPr>
          <w:rFonts w:ascii="Arial" w:hAnsi="Arial" w:cs="Arial"/>
          <w:b/>
          <w:bCs/>
          <w:color w:val="000000" w:themeColor="text1"/>
          <w:sz w:val="24"/>
          <w:szCs w:val="24"/>
          <w:shd w:val="clear" w:color="auto" w:fill="FFFFFF"/>
        </w:rPr>
        <w:t xml:space="preserve"> Φούτσου, ΑΜ</w:t>
      </w:r>
      <w:r w:rsidR="00244CD2" w:rsidRPr="008872ED">
        <w:rPr>
          <w:rFonts w:ascii="Arial" w:hAnsi="Arial" w:cs="Arial"/>
          <w:b/>
          <w:bCs/>
          <w:color w:val="000000" w:themeColor="text1"/>
          <w:sz w:val="24"/>
          <w:szCs w:val="24"/>
          <w:shd w:val="clear" w:color="auto" w:fill="FFFFFF"/>
        </w:rPr>
        <w:t>:</w:t>
      </w:r>
      <w:r w:rsidR="008872ED">
        <w:rPr>
          <w:rFonts w:ascii="Arial" w:hAnsi="Arial" w:cs="Arial"/>
          <w:b/>
          <w:bCs/>
          <w:color w:val="000000" w:themeColor="text1"/>
          <w:sz w:val="24"/>
          <w:szCs w:val="24"/>
          <w:shd w:val="clear" w:color="auto" w:fill="FFFFFF"/>
        </w:rPr>
        <w:t xml:space="preserve"> 1112202100186</w:t>
      </w:r>
    </w:p>
    <w:p w14:paraId="2957F3C0" w14:textId="7527BBB3" w:rsidR="008872ED" w:rsidRDefault="008872ED" w:rsidP="008872ED">
      <w:pPr>
        <w:jc w:val="center"/>
        <w:rPr>
          <w:rFonts w:ascii="Arial" w:hAnsi="Arial" w:cs="Arial"/>
          <w:b/>
          <w:bCs/>
          <w:color w:val="000000" w:themeColor="text1"/>
          <w:sz w:val="24"/>
          <w:szCs w:val="24"/>
          <w:shd w:val="clear" w:color="auto" w:fill="FFFFFF"/>
        </w:rPr>
      </w:pPr>
      <w:r>
        <w:rPr>
          <w:rFonts w:ascii="Arial" w:hAnsi="Arial" w:cs="Arial"/>
          <w:b/>
          <w:bCs/>
          <w:color w:val="000000" w:themeColor="text1"/>
          <w:sz w:val="24"/>
          <w:szCs w:val="24"/>
          <w:shd w:val="clear" w:color="auto" w:fill="FFFFFF"/>
        </w:rPr>
        <w:t xml:space="preserve">      Φιλιώ Παπαδοπούλου</w:t>
      </w:r>
      <w:r w:rsidRPr="008872ED">
        <w:rPr>
          <w:rFonts w:ascii="Arial" w:hAnsi="Arial" w:cs="Arial"/>
          <w:b/>
          <w:bCs/>
          <w:color w:val="000000" w:themeColor="text1"/>
          <w:sz w:val="24"/>
          <w:szCs w:val="24"/>
          <w:shd w:val="clear" w:color="auto" w:fill="FFFFFF"/>
        </w:rPr>
        <w:t xml:space="preserve">, </w:t>
      </w:r>
      <w:r>
        <w:rPr>
          <w:rFonts w:ascii="Arial" w:hAnsi="Arial" w:cs="Arial"/>
          <w:b/>
          <w:bCs/>
          <w:color w:val="000000" w:themeColor="text1"/>
          <w:sz w:val="24"/>
          <w:szCs w:val="24"/>
          <w:shd w:val="clear" w:color="auto" w:fill="FFFFFF"/>
          <w:lang w:val="en-US"/>
        </w:rPr>
        <w:t>AM</w:t>
      </w:r>
      <w:r w:rsidRPr="008872ED">
        <w:rPr>
          <w:rFonts w:ascii="Arial" w:hAnsi="Arial" w:cs="Arial"/>
          <w:b/>
          <w:bCs/>
          <w:color w:val="000000" w:themeColor="text1"/>
          <w:sz w:val="24"/>
          <w:szCs w:val="24"/>
          <w:shd w:val="clear" w:color="auto" w:fill="FFFFFF"/>
        </w:rPr>
        <w:t>:</w:t>
      </w:r>
      <w:r>
        <w:rPr>
          <w:rFonts w:ascii="Arial" w:hAnsi="Arial" w:cs="Arial"/>
          <w:b/>
          <w:bCs/>
          <w:color w:val="000000" w:themeColor="text1"/>
          <w:sz w:val="24"/>
          <w:szCs w:val="24"/>
          <w:shd w:val="clear" w:color="auto" w:fill="FFFFFF"/>
        </w:rPr>
        <w:t xml:space="preserve"> 1112202100141</w:t>
      </w:r>
    </w:p>
    <w:p w14:paraId="0C18E01F" w14:textId="4A8D6E79" w:rsidR="008872ED" w:rsidRDefault="008872ED" w:rsidP="008872ED">
      <w:pPr>
        <w:jc w:val="center"/>
        <w:rPr>
          <w:rFonts w:ascii="Arial" w:hAnsi="Arial" w:cs="Arial"/>
          <w:b/>
          <w:bCs/>
          <w:color w:val="000000" w:themeColor="text1"/>
          <w:sz w:val="24"/>
          <w:szCs w:val="24"/>
          <w:shd w:val="clear" w:color="auto" w:fill="FFFFFF"/>
        </w:rPr>
      </w:pPr>
      <w:r>
        <w:rPr>
          <w:rFonts w:ascii="Arial" w:hAnsi="Arial" w:cs="Arial"/>
          <w:b/>
          <w:bCs/>
          <w:color w:val="000000" w:themeColor="text1"/>
          <w:sz w:val="24"/>
          <w:szCs w:val="24"/>
          <w:shd w:val="clear" w:color="auto" w:fill="FFFFFF"/>
        </w:rPr>
        <w:t xml:space="preserve">        Αθανάσιος Μουντούρας, ΑΜ</w:t>
      </w:r>
      <w:r w:rsidRPr="008872ED">
        <w:rPr>
          <w:rFonts w:ascii="Arial" w:hAnsi="Arial" w:cs="Arial"/>
          <w:b/>
          <w:bCs/>
          <w:color w:val="000000" w:themeColor="text1"/>
          <w:sz w:val="24"/>
          <w:szCs w:val="24"/>
          <w:shd w:val="clear" w:color="auto" w:fill="FFFFFF"/>
        </w:rPr>
        <w:t>:</w:t>
      </w:r>
      <w:r>
        <w:rPr>
          <w:rFonts w:ascii="Arial" w:hAnsi="Arial" w:cs="Arial"/>
          <w:b/>
          <w:bCs/>
          <w:color w:val="000000" w:themeColor="text1"/>
          <w:sz w:val="24"/>
          <w:szCs w:val="24"/>
          <w:shd w:val="clear" w:color="auto" w:fill="FFFFFF"/>
        </w:rPr>
        <w:t xml:space="preserve"> 1112202100110</w:t>
      </w:r>
    </w:p>
    <w:p w14:paraId="3E5905F8" w14:textId="77777777" w:rsidR="008872ED" w:rsidRDefault="008872ED" w:rsidP="008872ED">
      <w:pPr>
        <w:jc w:val="center"/>
        <w:rPr>
          <w:rStyle w:val="Strong"/>
          <w:rFonts w:ascii="Arial" w:hAnsi="Arial" w:cs="Arial"/>
          <w:color w:val="000000" w:themeColor="text1"/>
          <w:sz w:val="24"/>
          <w:szCs w:val="24"/>
          <w:shd w:val="clear" w:color="auto" w:fill="FFFFFF"/>
        </w:rPr>
      </w:pPr>
    </w:p>
    <w:p w14:paraId="11D3C219" w14:textId="77777777" w:rsidR="008872ED" w:rsidRDefault="008872ED" w:rsidP="008872ED">
      <w:pPr>
        <w:jc w:val="center"/>
        <w:rPr>
          <w:rStyle w:val="Strong"/>
          <w:rFonts w:ascii="Arial" w:hAnsi="Arial" w:cs="Arial"/>
          <w:color w:val="000000" w:themeColor="text1"/>
          <w:sz w:val="24"/>
          <w:szCs w:val="24"/>
          <w:shd w:val="clear" w:color="auto" w:fill="FFFFFF"/>
        </w:rPr>
      </w:pPr>
    </w:p>
    <w:p w14:paraId="3FFBC816" w14:textId="77777777" w:rsidR="00216121" w:rsidRDefault="00216121" w:rsidP="008872ED">
      <w:pPr>
        <w:rPr>
          <w:rStyle w:val="Strong"/>
          <w:rFonts w:ascii="Arial" w:hAnsi="Arial" w:cs="Arial"/>
          <w:color w:val="000000" w:themeColor="text1"/>
          <w:sz w:val="24"/>
          <w:szCs w:val="24"/>
          <w:shd w:val="clear" w:color="auto" w:fill="FFFFFF"/>
        </w:rPr>
      </w:pPr>
    </w:p>
    <w:p w14:paraId="2E58C51C" w14:textId="77777777" w:rsidR="00216121" w:rsidRDefault="00216121" w:rsidP="008872ED">
      <w:pPr>
        <w:rPr>
          <w:rStyle w:val="Strong"/>
          <w:rFonts w:ascii="Arial" w:hAnsi="Arial" w:cs="Arial"/>
          <w:color w:val="000000" w:themeColor="text1"/>
          <w:sz w:val="24"/>
          <w:szCs w:val="24"/>
          <w:shd w:val="clear" w:color="auto" w:fill="FFFFFF"/>
        </w:rPr>
      </w:pPr>
    </w:p>
    <w:p w14:paraId="5117063C" w14:textId="77777777" w:rsidR="00EB6CE4" w:rsidRPr="00EB6CE4" w:rsidRDefault="00EB6CE4" w:rsidP="00216121">
      <w:pPr>
        <w:jc w:val="center"/>
        <w:rPr>
          <w:rFonts w:ascii="Open Sans" w:hAnsi="Open Sans" w:cs="Open Sans"/>
          <w:b/>
          <w:bCs/>
          <w:color w:val="2F5496" w:themeColor="accent1" w:themeShade="BF"/>
          <w:sz w:val="28"/>
          <w:szCs w:val="28"/>
          <w:u w:val="single"/>
          <w:shd w:val="clear" w:color="auto" w:fill="FFFFFF"/>
        </w:rPr>
      </w:pPr>
      <w:r w:rsidRPr="00EB6CE4">
        <w:rPr>
          <w:rFonts w:ascii="Open Sans" w:hAnsi="Open Sans" w:cs="Open Sans"/>
          <w:b/>
          <w:bCs/>
          <w:color w:val="2F5496" w:themeColor="accent1" w:themeShade="BF"/>
          <w:sz w:val="28"/>
          <w:szCs w:val="28"/>
          <w:u w:val="single"/>
          <w:shd w:val="clear" w:color="auto" w:fill="FFFFFF"/>
        </w:rPr>
        <w:lastRenderedPageBreak/>
        <w:t>Α) Το πρόβλημα</w:t>
      </w:r>
    </w:p>
    <w:p w14:paraId="7B502DBC" w14:textId="77777777" w:rsidR="00EB6CE4" w:rsidRPr="003356D4" w:rsidRDefault="00EB6CE4" w:rsidP="00216121">
      <w:pPr>
        <w:jc w:val="center"/>
        <w:rPr>
          <w:rStyle w:val="Strong"/>
          <w:rFonts w:ascii="Arial" w:hAnsi="Arial" w:cs="Arial"/>
          <w:color w:val="2F5496" w:themeColor="accent1" w:themeShade="BF"/>
          <w:sz w:val="24"/>
          <w:szCs w:val="24"/>
          <w:shd w:val="clear" w:color="auto" w:fill="FFFFFF"/>
        </w:rPr>
      </w:pPr>
    </w:p>
    <w:p w14:paraId="2CF80BDC" w14:textId="26F760FA" w:rsidR="008872ED" w:rsidRPr="00216121" w:rsidRDefault="008872ED" w:rsidP="00216121">
      <w:pPr>
        <w:jc w:val="center"/>
        <w:rPr>
          <w:rStyle w:val="Strong"/>
          <w:rFonts w:ascii="Segoe UI" w:hAnsi="Segoe UI" w:cs="Segoe UI"/>
          <w:color w:val="2F5496" w:themeColor="accent1" w:themeShade="BF"/>
          <w:sz w:val="28"/>
          <w:szCs w:val="28"/>
          <w:u w:val="single"/>
          <w:bdr w:val="single" w:sz="2" w:space="0" w:color="D9D9E3" w:frame="1"/>
        </w:rPr>
      </w:pPr>
      <w:r w:rsidRPr="003356D4">
        <w:rPr>
          <w:rStyle w:val="Strong"/>
          <w:rFonts w:ascii="Arial" w:hAnsi="Arial" w:cs="Arial"/>
          <w:color w:val="2F5496" w:themeColor="accent1" w:themeShade="BF"/>
          <w:sz w:val="24"/>
          <w:szCs w:val="24"/>
          <w:shd w:val="clear" w:color="auto" w:fill="FFFFFF"/>
        </w:rPr>
        <w:t xml:space="preserve">  </w:t>
      </w:r>
      <w:r w:rsidRPr="008872ED">
        <w:rPr>
          <w:rStyle w:val="Strong"/>
          <w:rFonts w:ascii="Segoe UI" w:hAnsi="Segoe UI" w:cs="Segoe UI"/>
          <w:color w:val="2F5496" w:themeColor="accent1" w:themeShade="BF"/>
          <w:sz w:val="28"/>
          <w:szCs w:val="28"/>
          <w:u w:val="single"/>
          <w:bdr w:val="single" w:sz="2" w:space="0" w:color="D9D9E3" w:frame="1"/>
        </w:rPr>
        <w:t>Τίτλος</w:t>
      </w:r>
      <w:r w:rsidRPr="003356D4">
        <w:rPr>
          <w:rStyle w:val="Strong"/>
          <w:rFonts w:ascii="Segoe UI" w:hAnsi="Segoe UI" w:cs="Segoe UI"/>
          <w:color w:val="2F5496" w:themeColor="accent1" w:themeShade="BF"/>
          <w:sz w:val="28"/>
          <w:szCs w:val="28"/>
          <w:u w:val="single"/>
          <w:bdr w:val="single" w:sz="2" w:space="0" w:color="D9D9E3" w:frame="1"/>
        </w:rPr>
        <w:t xml:space="preserve"> :</w:t>
      </w:r>
    </w:p>
    <w:p w14:paraId="45EF80A4" w14:textId="6CA1CBAF" w:rsidR="00244CD2" w:rsidRPr="008872ED" w:rsidRDefault="00B71A43" w:rsidP="00244CD2">
      <w:pPr>
        <w:jc w:val="center"/>
        <w:rPr>
          <w:rStyle w:val="Strong"/>
          <w:rFonts w:ascii="Segoe UI" w:hAnsi="Segoe UI" w:cs="Segoe UI"/>
          <w:color w:val="2F5496" w:themeColor="accent1" w:themeShade="BF"/>
          <w:sz w:val="28"/>
          <w:szCs w:val="28"/>
          <w:bdr w:val="single" w:sz="2" w:space="0" w:color="D9D9E3" w:frame="1"/>
        </w:rPr>
      </w:pPr>
      <w:r>
        <w:rPr>
          <w:rStyle w:val="Strong"/>
          <w:rFonts w:ascii="Segoe UI" w:hAnsi="Segoe UI" w:cs="Segoe UI"/>
          <w:color w:val="2F5496" w:themeColor="accent1" w:themeShade="BF"/>
          <w:sz w:val="28"/>
          <w:szCs w:val="28"/>
          <w:bdr w:val="single" w:sz="2" w:space="0" w:color="D9D9E3" w:frame="1"/>
        </w:rPr>
        <w:t>«</w:t>
      </w:r>
      <w:r w:rsidR="00A71C54" w:rsidRPr="008872ED">
        <w:rPr>
          <w:rStyle w:val="Strong"/>
          <w:rFonts w:ascii="Segoe UI" w:hAnsi="Segoe UI" w:cs="Segoe UI"/>
          <w:color w:val="2F5496" w:themeColor="accent1" w:themeShade="BF"/>
          <w:sz w:val="28"/>
          <w:szCs w:val="28"/>
          <w:bdr w:val="single" w:sz="2" w:space="0" w:color="D9D9E3" w:frame="1"/>
        </w:rPr>
        <w:t>Σε Έναν Κόσμο Πλαστικής Απειλής:</w:t>
      </w:r>
    </w:p>
    <w:p w14:paraId="0B19F5D6" w14:textId="3E624BD1" w:rsidR="00A71C54" w:rsidRPr="004412C6" w:rsidRDefault="00A71C54" w:rsidP="00244CD2">
      <w:pPr>
        <w:jc w:val="center"/>
        <w:rPr>
          <w:rStyle w:val="Strong"/>
          <w:rFonts w:ascii="Segoe UI" w:hAnsi="Segoe UI" w:cs="Segoe UI"/>
          <w:color w:val="2F5496" w:themeColor="accent1" w:themeShade="BF"/>
          <w:sz w:val="28"/>
          <w:szCs w:val="28"/>
          <w:bdr w:val="single" w:sz="2" w:space="0" w:color="D9D9E3" w:frame="1"/>
        </w:rPr>
      </w:pPr>
      <w:r w:rsidRPr="008872ED">
        <w:rPr>
          <w:rStyle w:val="Strong"/>
          <w:rFonts w:ascii="Segoe UI" w:hAnsi="Segoe UI" w:cs="Segoe UI"/>
          <w:color w:val="2F5496" w:themeColor="accent1" w:themeShade="BF"/>
          <w:sz w:val="28"/>
          <w:szCs w:val="28"/>
          <w:bdr w:val="single" w:sz="2" w:space="0" w:color="D9D9E3" w:frame="1"/>
        </w:rPr>
        <w:t>Η Μαθηματική Σύγκρουση για τη Φύση της Λίμνης</w:t>
      </w:r>
      <w:r w:rsidR="00F95291">
        <w:rPr>
          <w:rStyle w:val="Strong"/>
          <w:rFonts w:ascii="Segoe UI" w:hAnsi="Segoe UI" w:cs="Segoe UI"/>
          <w:color w:val="2F5496" w:themeColor="accent1" w:themeShade="BF"/>
          <w:sz w:val="28"/>
          <w:szCs w:val="28"/>
          <w:bdr w:val="single" w:sz="2" w:space="0" w:color="D9D9E3" w:frame="1"/>
        </w:rPr>
        <w:t>»</w:t>
      </w:r>
    </w:p>
    <w:p w14:paraId="00F85ACA" w14:textId="77777777" w:rsidR="008872ED" w:rsidRDefault="008872ED" w:rsidP="00244CD2">
      <w:pPr>
        <w:jc w:val="center"/>
        <w:rPr>
          <w:rStyle w:val="Strong"/>
          <w:rFonts w:ascii="Segoe UI" w:hAnsi="Segoe UI" w:cs="Segoe UI"/>
          <w:color w:val="2F5496" w:themeColor="accent1" w:themeShade="BF"/>
          <w:sz w:val="28"/>
          <w:szCs w:val="28"/>
          <w:bdr w:val="single" w:sz="2" w:space="0" w:color="D9D9E3" w:frame="1"/>
        </w:rPr>
      </w:pPr>
    </w:p>
    <w:p w14:paraId="71A2CE07" w14:textId="77777777" w:rsidR="00A71C54" w:rsidRPr="008872ED" w:rsidRDefault="00A71C54" w:rsidP="00244CD2">
      <w:pPr>
        <w:jc w:val="center"/>
        <w:rPr>
          <w:sz w:val="24"/>
          <w:szCs w:val="24"/>
        </w:rPr>
      </w:pPr>
    </w:p>
    <w:p w14:paraId="12931268" w14:textId="0EB3587E" w:rsidR="00A71C54" w:rsidRPr="008872ED" w:rsidRDefault="007B1788" w:rsidP="00A71C54">
      <w:pPr>
        <w:rPr>
          <w:sz w:val="24"/>
          <w:szCs w:val="24"/>
        </w:rPr>
      </w:pPr>
      <w:r w:rsidRPr="008872ED">
        <w:rPr>
          <w:sz w:val="24"/>
          <w:szCs w:val="24"/>
        </w:rPr>
        <w:t xml:space="preserve">Σε μια ευρωπαϊκή λίμνη, </w:t>
      </w:r>
      <w:r w:rsidR="00A71C54" w:rsidRPr="008872ED">
        <w:rPr>
          <w:sz w:val="24"/>
          <w:szCs w:val="24"/>
        </w:rPr>
        <w:t>η οικολογική κατάσταση υφίσταται απειλή λόγω αποθέσεων πλαστικού. Ένα μαθηματικό μοντέλο περιγράφει την αύξηση της ποσότητας των πλαστικών απορριμμάτων με την πάροδο του χρόνου.</w:t>
      </w:r>
    </w:p>
    <w:p w14:paraId="3F9D1526" w14:textId="24ED9991" w:rsidR="00A71C54" w:rsidRPr="008872ED" w:rsidRDefault="00A71C54" w:rsidP="00A71C54">
      <w:pPr>
        <w:rPr>
          <w:sz w:val="24"/>
          <w:szCs w:val="24"/>
        </w:rPr>
      </w:pPr>
      <w:r w:rsidRPr="008872ED">
        <w:rPr>
          <w:sz w:val="24"/>
          <w:szCs w:val="24"/>
        </w:rPr>
        <w:t>Ας θεωρήσουμε ότι η ποσότητα των πλαστικών, P(t), μετριέται σε τόνους και μπορεί να περιγρ</w:t>
      </w:r>
      <w:r w:rsidR="007C3C0E">
        <w:rPr>
          <w:sz w:val="24"/>
          <w:szCs w:val="24"/>
        </w:rPr>
        <w:t>α</w:t>
      </w:r>
      <w:r w:rsidRPr="008872ED">
        <w:rPr>
          <w:sz w:val="24"/>
          <w:szCs w:val="24"/>
        </w:rPr>
        <w:t>φε</w:t>
      </w:r>
      <w:r w:rsidR="007C3C0E">
        <w:rPr>
          <w:sz w:val="24"/>
          <w:szCs w:val="24"/>
        </w:rPr>
        <w:t>ί</w:t>
      </w:r>
      <w:r w:rsidRPr="008872ED">
        <w:rPr>
          <w:sz w:val="24"/>
          <w:szCs w:val="24"/>
        </w:rPr>
        <w:t xml:space="preserve"> από το μοντέλο </w:t>
      </w:r>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2</m:t>
            </m:r>
          </m:sup>
        </m:sSup>
        <m:r>
          <w:rPr>
            <w:rFonts w:ascii="Cambria Math" w:hAnsi="Cambria Math"/>
            <w:sz w:val="24"/>
            <w:szCs w:val="24"/>
          </w:rPr>
          <m:t>+2t+10</m:t>
        </m:r>
      </m:oMath>
      <w:r w:rsidR="00527892" w:rsidRPr="008872ED">
        <w:rPr>
          <w:sz w:val="24"/>
          <w:szCs w:val="24"/>
        </w:rPr>
        <w:t xml:space="preserve"> </w:t>
      </w:r>
      <w:r w:rsidRPr="008872ED">
        <w:rPr>
          <w:sz w:val="24"/>
          <w:szCs w:val="24"/>
        </w:rPr>
        <w:t xml:space="preserve">όπου </w:t>
      </w:r>
      <w:r w:rsidR="00527892" w:rsidRPr="008872ED">
        <w:rPr>
          <w:sz w:val="24"/>
          <w:szCs w:val="24"/>
        </w:rPr>
        <w:t>,</w:t>
      </w:r>
      <m:oMath>
        <m:r>
          <w:rPr>
            <w:rFonts w:ascii="Cambria Math" w:hAnsi="Cambria Math"/>
            <w:sz w:val="24"/>
            <w:szCs w:val="24"/>
          </w:rPr>
          <m:t>t</m:t>
        </m:r>
      </m:oMath>
      <w:r w:rsidR="008009D5" w:rsidRPr="008872ED">
        <w:rPr>
          <w:rFonts w:eastAsiaTheme="minorEastAsia"/>
          <w:sz w:val="24"/>
          <w:szCs w:val="24"/>
        </w:rPr>
        <w:t xml:space="preserve"> </w:t>
      </w:r>
      <w:r w:rsidRPr="008872ED">
        <w:rPr>
          <w:sz w:val="24"/>
          <w:szCs w:val="24"/>
        </w:rPr>
        <w:t>είναι ο χρόνος σε έτη</w:t>
      </w:r>
      <w:r w:rsidR="008009D5" w:rsidRPr="008872ED">
        <w:rPr>
          <w:sz w:val="24"/>
          <w:szCs w:val="24"/>
        </w:rPr>
        <w:t>.</w:t>
      </w:r>
    </w:p>
    <w:p w14:paraId="45F617A6" w14:textId="77777777" w:rsidR="00A71C54" w:rsidRPr="008872ED" w:rsidRDefault="00A71C54" w:rsidP="00A71C54">
      <w:pPr>
        <w:rPr>
          <w:sz w:val="24"/>
          <w:szCs w:val="24"/>
        </w:rPr>
      </w:pPr>
      <w:r w:rsidRPr="008872ED">
        <w:rPr>
          <w:sz w:val="24"/>
          <w:szCs w:val="24"/>
        </w:rPr>
        <w:t>Συναντάμε τα ακόλουθα δεδομένα:</w:t>
      </w:r>
    </w:p>
    <w:p w14:paraId="595C29AE" w14:textId="11782F4C" w:rsidR="00A71C54" w:rsidRPr="008872ED" w:rsidRDefault="00A71C54" w:rsidP="00A71C54">
      <w:pPr>
        <w:rPr>
          <w:sz w:val="24"/>
          <w:szCs w:val="24"/>
        </w:rPr>
      </w:pPr>
      <w:r w:rsidRPr="008872ED">
        <w:rPr>
          <w:sz w:val="24"/>
          <w:szCs w:val="24"/>
        </w:rPr>
        <w:t>1. Αρχική ποσότητα πλαστικών: P(0) = 10 τόνοι.</w:t>
      </w:r>
    </w:p>
    <w:p w14:paraId="3FB7D2A6" w14:textId="76CC12E7" w:rsidR="00A71C54" w:rsidRPr="008872ED" w:rsidRDefault="00A71C54" w:rsidP="00A71C54">
      <w:pPr>
        <w:rPr>
          <w:sz w:val="24"/>
          <w:szCs w:val="24"/>
        </w:rPr>
      </w:pPr>
      <w:r w:rsidRPr="008872ED">
        <w:rPr>
          <w:sz w:val="24"/>
          <w:szCs w:val="24"/>
        </w:rPr>
        <w:t>2. Μέση αύξηση πλαστικών ανά έτος: P'(t) = 2</w:t>
      </w:r>
      <w:r w:rsidR="00527892" w:rsidRPr="008872ED">
        <w:rPr>
          <w:sz w:val="24"/>
          <w:szCs w:val="24"/>
        </w:rPr>
        <w:t xml:space="preserve"> </w:t>
      </w:r>
      <w:r w:rsidRPr="008872ED">
        <w:rPr>
          <w:sz w:val="24"/>
          <w:szCs w:val="24"/>
        </w:rPr>
        <w:t>τόνοι.</w:t>
      </w:r>
    </w:p>
    <w:p w14:paraId="07F7FF7B" w14:textId="77777777" w:rsidR="00A71C54" w:rsidRPr="008872ED" w:rsidRDefault="00A71C54" w:rsidP="00A71C54">
      <w:pPr>
        <w:rPr>
          <w:sz w:val="24"/>
          <w:szCs w:val="24"/>
        </w:rPr>
      </w:pPr>
      <w:r w:rsidRPr="008872ED">
        <w:rPr>
          <w:sz w:val="24"/>
          <w:szCs w:val="24"/>
        </w:rPr>
        <w:t>Απαντήστε στα παρακάτω ερωτήματα:</w:t>
      </w:r>
    </w:p>
    <w:p w14:paraId="6B3145C2" w14:textId="509161A4" w:rsidR="008009D5" w:rsidRPr="008872ED" w:rsidRDefault="00A71C54" w:rsidP="008009D5">
      <w:pPr>
        <w:pStyle w:val="ListParagraph"/>
        <w:numPr>
          <w:ilvl w:val="0"/>
          <w:numId w:val="2"/>
        </w:numPr>
        <w:rPr>
          <w:sz w:val="24"/>
          <w:szCs w:val="24"/>
        </w:rPr>
      </w:pPr>
      <w:r w:rsidRPr="008872ED">
        <w:rPr>
          <w:sz w:val="24"/>
          <w:szCs w:val="24"/>
        </w:rPr>
        <w:t>Ποια είναι η προβλεπόμενη ποσότητα πλαστικών μετά από 5 έτη;</w:t>
      </w:r>
    </w:p>
    <w:p w14:paraId="33D33228" w14:textId="5871FC3C" w:rsidR="008009D5" w:rsidRPr="008872ED" w:rsidRDefault="008009D5" w:rsidP="008009D5">
      <w:pPr>
        <w:pStyle w:val="ListParagraph"/>
        <w:numPr>
          <w:ilvl w:val="0"/>
          <w:numId w:val="2"/>
        </w:numPr>
        <w:rPr>
          <w:sz w:val="24"/>
          <w:szCs w:val="24"/>
        </w:rPr>
      </w:pPr>
      <w:r w:rsidRPr="008872ED">
        <w:rPr>
          <w:sz w:val="24"/>
          <w:szCs w:val="24"/>
        </w:rPr>
        <w:t xml:space="preserve">Σε πόσα έτη αναμένεται να </w:t>
      </w:r>
      <w:r w:rsidR="00177E29" w:rsidRPr="008872ED">
        <w:rPr>
          <w:sz w:val="24"/>
          <w:szCs w:val="24"/>
        </w:rPr>
        <w:t>πεντα</w:t>
      </w:r>
      <w:r w:rsidRPr="008872ED">
        <w:rPr>
          <w:sz w:val="24"/>
          <w:szCs w:val="24"/>
        </w:rPr>
        <w:t>πλασιαστεί η ποσότητα των πλαστικών στην Λίμνη, βάσει του μαθηματικού μοντέλου;</w:t>
      </w:r>
    </w:p>
    <w:p w14:paraId="589FC1C1" w14:textId="1EE867F7" w:rsidR="00DB6DA6" w:rsidRPr="008872ED" w:rsidRDefault="00DB6DA6" w:rsidP="00DB6DA6">
      <w:pPr>
        <w:pStyle w:val="ListParagraph"/>
        <w:numPr>
          <w:ilvl w:val="0"/>
          <w:numId w:val="2"/>
        </w:numPr>
        <w:rPr>
          <w:sz w:val="24"/>
          <w:szCs w:val="24"/>
        </w:rPr>
      </w:pPr>
      <w:r w:rsidRPr="008872ED">
        <w:rPr>
          <w:sz w:val="24"/>
          <w:szCs w:val="24"/>
        </w:rPr>
        <w:t>Ποια είναι η μέση αύξηση των πλαστικών στα 4 χρόνια;</w:t>
      </w:r>
    </w:p>
    <w:p w14:paraId="03C500D5" w14:textId="050F3790" w:rsidR="00A71C54" w:rsidRDefault="008009D5" w:rsidP="008009D5">
      <w:pPr>
        <w:pStyle w:val="ListParagraph"/>
        <w:numPr>
          <w:ilvl w:val="0"/>
          <w:numId w:val="2"/>
        </w:numPr>
        <w:rPr>
          <w:sz w:val="24"/>
          <w:szCs w:val="24"/>
        </w:rPr>
      </w:pPr>
      <w:r w:rsidRPr="008872ED">
        <w:rPr>
          <w:sz w:val="24"/>
          <w:szCs w:val="24"/>
        </w:rPr>
        <w:t xml:space="preserve"> </w:t>
      </w:r>
      <w:r w:rsidR="00A71C54" w:rsidRPr="008872ED">
        <w:rPr>
          <w:sz w:val="24"/>
          <w:szCs w:val="24"/>
        </w:rPr>
        <w:t>Σχεδιάστε ένα γράφημα που να απεικονίζει την εξέλιξη της ποσότητας των πλαστικών με την πάροδο του χρόνου, χρησιμοποιώντας τα δεδομένα μετρήσεων και το μαθηματικό μοντέλο.</w:t>
      </w:r>
    </w:p>
    <w:p w14:paraId="17BE2D08" w14:textId="77777777" w:rsidR="00216121" w:rsidRDefault="00216121" w:rsidP="00216121">
      <w:pPr>
        <w:pStyle w:val="ListParagraph"/>
        <w:rPr>
          <w:sz w:val="24"/>
          <w:szCs w:val="24"/>
        </w:rPr>
      </w:pPr>
    </w:p>
    <w:p w14:paraId="1F071691" w14:textId="77777777" w:rsidR="00216121" w:rsidRDefault="00216121" w:rsidP="00216121">
      <w:pPr>
        <w:pStyle w:val="ListParagraph"/>
        <w:rPr>
          <w:sz w:val="24"/>
          <w:szCs w:val="24"/>
        </w:rPr>
      </w:pPr>
    </w:p>
    <w:p w14:paraId="022464D0" w14:textId="77777777" w:rsidR="00216121" w:rsidRDefault="00216121" w:rsidP="00216121">
      <w:pPr>
        <w:rPr>
          <w:b/>
          <w:bCs/>
          <w:color w:val="2F5496" w:themeColor="accent1" w:themeShade="BF"/>
          <w:sz w:val="28"/>
          <w:szCs w:val="28"/>
        </w:rPr>
      </w:pPr>
    </w:p>
    <w:p w14:paraId="23796F96" w14:textId="77777777" w:rsidR="00216121" w:rsidRDefault="00216121" w:rsidP="00216121">
      <w:pPr>
        <w:rPr>
          <w:b/>
          <w:bCs/>
          <w:color w:val="2F5496" w:themeColor="accent1" w:themeShade="BF"/>
          <w:sz w:val="28"/>
          <w:szCs w:val="28"/>
        </w:rPr>
      </w:pPr>
    </w:p>
    <w:p w14:paraId="07421E99" w14:textId="77777777" w:rsidR="00216121" w:rsidRDefault="00216121" w:rsidP="00216121">
      <w:pPr>
        <w:rPr>
          <w:b/>
          <w:bCs/>
          <w:color w:val="2F5496" w:themeColor="accent1" w:themeShade="BF"/>
          <w:sz w:val="28"/>
          <w:szCs w:val="28"/>
        </w:rPr>
      </w:pPr>
    </w:p>
    <w:p w14:paraId="26FBB05B" w14:textId="77777777" w:rsidR="00216121" w:rsidRDefault="00216121" w:rsidP="00216121">
      <w:pPr>
        <w:rPr>
          <w:b/>
          <w:bCs/>
          <w:color w:val="2F5496" w:themeColor="accent1" w:themeShade="BF"/>
          <w:sz w:val="28"/>
          <w:szCs w:val="28"/>
        </w:rPr>
      </w:pPr>
    </w:p>
    <w:p w14:paraId="40CA8648" w14:textId="77777777" w:rsidR="00216121" w:rsidRDefault="00216121" w:rsidP="00216121">
      <w:pPr>
        <w:rPr>
          <w:b/>
          <w:bCs/>
          <w:color w:val="2F5496" w:themeColor="accent1" w:themeShade="BF"/>
          <w:sz w:val="28"/>
          <w:szCs w:val="28"/>
        </w:rPr>
      </w:pPr>
    </w:p>
    <w:p w14:paraId="6EA8303D" w14:textId="59482BF0" w:rsidR="00A71C54" w:rsidRDefault="008009D5" w:rsidP="00216121">
      <w:pPr>
        <w:jc w:val="center"/>
        <w:rPr>
          <w:b/>
          <w:bCs/>
          <w:color w:val="2F5496" w:themeColor="accent1" w:themeShade="BF"/>
          <w:sz w:val="28"/>
          <w:szCs w:val="28"/>
        </w:rPr>
      </w:pPr>
      <w:r w:rsidRPr="00216121">
        <w:rPr>
          <w:b/>
          <w:bCs/>
          <w:color w:val="2F5496" w:themeColor="accent1" w:themeShade="BF"/>
          <w:sz w:val="28"/>
          <w:szCs w:val="28"/>
        </w:rPr>
        <w:t>Ενδεικτικές λύσεις :</w:t>
      </w:r>
    </w:p>
    <w:p w14:paraId="0B1C7A87" w14:textId="77777777" w:rsidR="00216121" w:rsidRDefault="00216121" w:rsidP="00216121">
      <w:pPr>
        <w:rPr>
          <w:b/>
          <w:bCs/>
          <w:color w:val="2F5496" w:themeColor="accent1" w:themeShade="BF"/>
          <w:sz w:val="24"/>
          <w:szCs w:val="24"/>
        </w:rPr>
      </w:pPr>
    </w:p>
    <w:p w14:paraId="2C00257F" w14:textId="1B67FCE0" w:rsidR="00A71C54" w:rsidRPr="00216121" w:rsidRDefault="008009D5" w:rsidP="00216121">
      <w:pPr>
        <w:pStyle w:val="ListParagraph"/>
        <w:numPr>
          <w:ilvl w:val="0"/>
          <w:numId w:val="6"/>
        </w:numPr>
        <w:rPr>
          <w:sz w:val="24"/>
          <w:szCs w:val="24"/>
        </w:rPr>
      </w:pPr>
      <w:r w:rsidRPr="00216121">
        <w:rPr>
          <w:sz w:val="24"/>
          <w:szCs w:val="24"/>
        </w:rPr>
        <w:t>Προβλεπόμενη Ποσότητα Πλαστικών μετά από 5 Έτη: Χρησιμοποιώντας το μαθηματικό μοντέλο</w:t>
      </w:r>
      <w:r w:rsidRPr="00216121">
        <w:rPr>
          <w:rFonts w:ascii="Tahoma" w:hAnsi="Tahoma" w:cs="Tahoma"/>
          <w:sz w:val="24"/>
          <w:szCs w:val="24"/>
        </w:rPr>
        <w:t xml:space="preserve"> </w:t>
      </w:r>
      <m:oMath>
        <m:sSup>
          <m:sSupPr>
            <m:ctrlPr>
              <w:rPr>
                <w:rFonts w:ascii="Cambria Math" w:hAnsi="Cambria Math" w:cs="Tahoma"/>
                <w:i/>
                <w:sz w:val="24"/>
                <w:szCs w:val="24"/>
              </w:rPr>
            </m:ctrlPr>
          </m:sSupPr>
          <m:e>
            <m:r>
              <w:rPr>
                <w:rFonts w:ascii="Cambria Math" w:hAnsi="Cambria Math" w:cs="Tahoma"/>
                <w:sz w:val="24"/>
                <w:szCs w:val="24"/>
              </w:rPr>
              <m:t>P</m:t>
            </m:r>
            <m:d>
              <m:dPr>
                <m:ctrlPr>
                  <w:rPr>
                    <w:rFonts w:ascii="Cambria Math" w:hAnsi="Cambria Math" w:cs="Tahoma"/>
                    <w:i/>
                    <w:sz w:val="24"/>
                    <w:szCs w:val="24"/>
                  </w:rPr>
                </m:ctrlPr>
              </m:dPr>
              <m:e>
                <m:r>
                  <w:rPr>
                    <w:rFonts w:ascii="Cambria Math" w:hAnsi="Cambria Math" w:cs="Tahoma"/>
                    <w:sz w:val="24"/>
                    <w:szCs w:val="24"/>
                  </w:rPr>
                  <m:t>t</m:t>
                </m:r>
              </m:e>
            </m:d>
            <m:r>
              <w:rPr>
                <w:rFonts w:ascii="Cambria Math" w:hAnsi="Cambria Math" w:cs="Tahoma"/>
                <w:sz w:val="24"/>
                <w:szCs w:val="24"/>
              </w:rPr>
              <m:t>=2t</m:t>
            </m:r>
          </m:e>
          <m:sup>
            <m:r>
              <w:rPr>
                <w:rFonts w:ascii="Cambria Math" w:hAnsi="Cambria Math" w:cs="Tahoma"/>
                <w:sz w:val="24"/>
                <w:szCs w:val="24"/>
              </w:rPr>
              <m:t>2</m:t>
            </m:r>
          </m:sup>
        </m:sSup>
        <m:r>
          <w:rPr>
            <w:rFonts w:ascii="Cambria Math" w:hAnsi="Cambria Math" w:cs="Tahoma"/>
            <w:sz w:val="24"/>
            <w:szCs w:val="24"/>
          </w:rPr>
          <m:t>+2t+10</m:t>
        </m:r>
      </m:oMath>
      <w:r w:rsidRPr="00216121">
        <w:rPr>
          <w:sz w:val="24"/>
          <w:szCs w:val="24"/>
        </w:rPr>
        <w:t xml:space="preserve">, υπολογίζουμε την ποσότητα των πλαστικών για </w:t>
      </w:r>
      <m:oMath>
        <m:r>
          <w:rPr>
            <w:rFonts w:ascii="Cambria Math" w:hAnsi="Cambria Math"/>
            <w:sz w:val="24"/>
            <w:szCs w:val="24"/>
          </w:rPr>
          <m:t>t=5:</m:t>
        </m:r>
      </m:oMath>
    </w:p>
    <w:p w14:paraId="4A4FAF66" w14:textId="2DF4C9B5" w:rsidR="007C660C" w:rsidRPr="00216121" w:rsidRDefault="007C660C" w:rsidP="007C660C">
      <w:pPr>
        <w:pStyle w:val="ListParagraph"/>
        <w:rPr>
          <w:rFonts w:eastAsiaTheme="minorEastAsia"/>
          <w:sz w:val="24"/>
          <w:szCs w:val="24"/>
        </w:rPr>
      </w:pPr>
      <m:oMathPara>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5</m:t>
              </m:r>
            </m:e>
          </m:d>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(5)</m:t>
              </m:r>
            </m:e>
            <m:sup>
              <m:r>
                <w:rPr>
                  <w:rFonts w:ascii="Cambria Math" w:hAnsi="Cambria Math"/>
                  <w:sz w:val="24"/>
                  <w:szCs w:val="24"/>
                </w:rPr>
                <m:t>2</m:t>
              </m:r>
            </m:sup>
          </m:sSup>
          <m:r>
            <w:rPr>
              <w:rFonts w:ascii="Cambria Math" w:hAnsi="Cambria Math"/>
              <w:sz w:val="24"/>
              <w:szCs w:val="24"/>
            </w:rPr>
            <m:t>+2</m:t>
          </m:r>
          <m:d>
            <m:dPr>
              <m:ctrlPr>
                <w:rPr>
                  <w:rFonts w:ascii="Cambria Math" w:hAnsi="Cambria Math"/>
                  <w:i/>
                  <w:sz w:val="24"/>
                  <w:szCs w:val="24"/>
                </w:rPr>
              </m:ctrlPr>
            </m:dPr>
            <m:e>
              <m:r>
                <w:rPr>
                  <w:rFonts w:ascii="Cambria Math" w:hAnsi="Cambria Math"/>
                  <w:sz w:val="24"/>
                  <w:szCs w:val="24"/>
                </w:rPr>
                <m:t>5</m:t>
              </m:r>
            </m:e>
          </m:d>
          <m:r>
            <w:rPr>
              <w:rFonts w:ascii="Cambria Math" w:hAnsi="Cambria Math"/>
              <w:sz w:val="24"/>
              <w:szCs w:val="24"/>
            </w:rPr>
            <m:t>+10</m:t>
          </m:r>
        </m:oMath>
      </m:oMathPara>
    </w:p>
    <w:p w14:paraId="27300D7A" w14:textId="77777777" w:rsidR="007C660C" w:rsidRPr="00216121" w:rsidRDefault="007C660C" w:rsidP="007C660C">
      <w:pPr>
        <w:pStyle w:val="ListParagraph"/>
        <w:rPr>
          <w:rFonts w:eastAsiaTheme="minorEastAsia"/>
          <w:sz w:val="24"/>
          <w:szCs w:val="24"/>
          <w:lang w:val="en-US"/>
        </w:rPr>
      </w:pPr>
      <w:r w:rsidRPr="00216121">
        <w:rPr>
          <w:rFonts w:eastAsiaTheme="minorEastAsia"/>
          <w:sz w:val="24"/>
          <w:szCs w:val="24"/>
          <w:lang w:val="en-US"/>
        </w:rPr>
        <w:t xml:space="preserve">                                                   </w:t>
      </w:r>
      <m:oMath>
        <m:r>
          <w:rPr>
            <w:rFonts w:ascii="Cambria Math" w:eastAsiaTheme="minorEastAsia" w:hAnsi="Cambria Math"/>
            <w:sz w:val="24"/>
            <w:szCs w:val="24"/>
            <w:lang w:val="en-US"/>
          </w:rPr>
          <m:t>P</m:t>
        </m:r>
        <m:d>
          <m:dPr>
            <m:ctrlPr>
              <w:rPr>
                <w:rFonts w:ascii="Cambria Math" w:eastAsiaTheme="minorEastAsia" w:hAnsi="Cambria Math"/>
                <w:i/>
                <w:sz w:val="24"/>
                <w:szCs w:val="24"/>
                <w:lang w:val="en-US"/>
              </w:rPr>
            </m:ctrlPr>
          </m:dPr>
          <m:e>
            <m:r>
              <w:rPr>
                <w:rFonts w:ascii="Cambria Math" w:eastAsiaTheme="minorEastAsia" w:hAnsi="Cambria Math"/>
                <w:sz w:val="24"/>
                <w:szCs w:val="24"/>
                <w:lang w:val="en-US"/>
              </w:rPr>
              <m:t>5</m:t>
            </m:r>
          </m:e>
        </m:d>
        <m:r>
          <w:rPr>
            <w:rFonts w:ascii="Cambria Math" w:eastAsiaTheme="minorEastAsia" w:hAnsi="Cambria Math"/>
            <w:sz w:val="24"/>
            <w:szCs w:val="24"/>
            <w:lang w:val="en-US"/>
          </w:rPr>
          <m:t>=2</m:t>
        </m:r>
        <m:d>
          <m:dPr>
            <m:ctrlPr>
              <w:rPr>
                <w:rFonts w:ascii="Cambria Math" w:eastAsiaTheme="minorEastAsia" w:hAnsi="Cambria Math"/>
                <w:i/>
                <w:sz w:val="24"/>
                <w:szCs w:val="24"/>
                <w:lang w:val="en-US"/>
              </w:rPr>
            </m:ctrlPr>
          </m:dPr>
          <m:e>
            <m:r>
              <w:rPr>
                <w:rFonts w:ascii="Cambria Math" w:eastAsiaTheme="minorEastAsia" w:hAnsi="Cambria Math"/>
                <w:sz w:val="24"/>
                <w:szCs w:val="24"/>
                <w:lang w:val="en-US"/>
              </w:rPr>
              <m:t>25</m:t>
            </m:r>
          </m:e>
        </m:d>
        <m:r>
          <w:rPr>
            <w:rFonts w:ascii="Cambria Math" w:eastAsiaTheme="minorEastAsia" w:hAnsi="Cambria Math"/>
            <w:sz w:val="24"/>
            <w:szCs w:val="24"/>
            <w:lang w:val="en-US"/>
          </w:rPr>
          <m:t>+10+10</m:t>
        </m:r>
      </m:oMath>
    </w:p>
    <w:p w14:paraId="2C84EC9D" w14:textId="0B8923D3" w:rsidR="007C660C" w:rsidRPr="00216121" w:rsidRDefault="007C660C" w:rsidP="007C660C">
      <w:pPr>
        <w:pStyle w:val="ListParagraph"/>
        <w:rPr>
          <w:rFonts w:eastAsiaTheme="minorEastAsia"/>
          <w:sz w:val="24"/>
          <w:szCs w:val="24"/>
          <w:lang w:val="en-US"/>
        </w:rPr>
      </w:pPr>
      <m:oMathPara>
        <m:oMath>
          <m:r>
            <w:rPr>
              <w:rFonts w:ascii="Cambria Math" w:eastAsiaTheme="minorEastAsia" w:hAnsi="Cambria Math"/>
              <w:sz w:val="24"/>
              <w:szCs w:val="24"/>
              <w:lang w:val="en-US"/>
            </w:rPr>
            <m:t>P</m:t>
          </m:r>
          <m:d>
            <m:dPr>
              <m:ctrlPr>
                <w:rPr>
                  <w:rFonts w:ascii="Cambria Math" w:eastAsiaTheme="minorEastAsia" w:hAnsi="Cambria Math"/>
                  <w:i/>
                  <w:sz w:val="24"/>
                  <w:szCs w:val="24"/>
                  <w:lang w:val="en-US"/>
                </w:rPr>
              </m:ctrlPr>
            </m:dPr>
            <m:e>
              <m:r>
                <w:rPr>
                  <w:rFonts w:ascii="Cambria Math" w:eastAsiaTheme="minorEastAsia" w:hAnsi="Cambria Math"/>
                  <w:sz w:val="24"/>
                  <w:szCs w:val="24"/>
                  <w:lang w:val="en-US"/>
                </w:rPr>
                <m:t>5</m:t>
              </m:r>
            </m:e>
          </m:d>
          <m:r>
            <w:rPr>
              <w:rFonts w:ascii="Cambria Math" w:eastAsiaTheme="minorEastAsia" w:hAnsi="Cambria Math"/>
              <w:sz w:val="24"/>
              <w:szCs w:val="24"/>
              <w:lang w:val="en-US"/>
            </w:rPr>
            <m:t>=50+20</m:t>
          </m:r>
        </m:oMath>
      </m:oMathPara>
    </w:p>
    <w:p w14:paraId="01DC1272" w14:textId="63822CDE" w:rsidR="007C660C" w:rsidRPr="00216121" w:rsidRDefault="007C660C" w:rsidP="007C660C">
      <w:pPr>
        <w:pStyle w:val="ListParagraph"/>
        <w:rPr>
          <w:rFonts w:eastAsiaTheme="minorEastAsia"/>
          <w:sz w:val="24"/>
          <w:szCs w:val="24"/>
          <w:lang w:val="en-US"/>
        </w:rPr>
      </w:pPr>
      <m:oMathPara>
        <m:oMath>
          <m:r>
            <w:rPr>
              <w:rFonts w:ascii="Cambria Math" w:eastAsiaTheme="minorEastAsia" w:hAnsi="Cambria Math"/>
              <w:sz w:val="24"/>
              <w:szCs w:val="24"/>
              <w:lang w:val="en-US"/>
            </w:rPr>
            <m:t>P</m:t>
          </m:r>
          <m:d>
            <m:dPr>
              <m:ctrlPr>
                <w:rPr>
                  <w:rFonts w:ascii="Cambria Math" w:eastAsiaTheme="minorEastAsia" w:hAnsi="Cambria Math"/>
                  <w:i/>
                  <w:sz w:val="24"/>
                  <w:szCs w:val="24"/>
                  <w:lang w:val="en-US"/>
                </w:rPr>
              </m:ctrlPr>
            </m:dPr>
            <m:e>
              <m:r>
                <w:rPr>
                  <w:rFonts w:ascii="Cambria Math" w:eastAsiaTheme="minorEastAsia" w:hAnsi="Cambria Math"/>
                  <w:sz w:val="24"/>
                  <w:szCs w:val="24"/>
                  <w:lang w:val="en-US"/>
                </w:rPr>
                <m:t>5</m:t>
              </m:r>
            </m:e>
          </m:d>
          <m:r>
            <w:rPr>
              <w:rFonts w:ascii="Cambria Math" w:eastAsiaTheme="minorEastAsia" w:hAnsi="Cambria Math"/>
              <w:sz w:val="24"/>
              <w:szCs w:val="24"/>
              <w:lang w:val="en-US"/>
            </w:rPr>
            <m:t>=70</m:t>
          </m:r>
        </m:oMath>
      </m:oMathPara>
    </w:p>
    <w:p w14:paraId="6EABC623" w14:textId="77777777" w:rsidR="00216121" w:rsidRPr="00216121" w:rsidRDefault="00216121" w:rsidP="007C660C">
      <w:pPr>
        <w:pStyle w:val="ListParagraph"/>
        <w:rPr>
          <w:rFonts w:eastAsiaTheme="minorEastAsia"/>
          <w:sz w:val="24"/>
          <w:szCs w:val="24"/>
          <w:lang w:val="en-US"/>
        </w:rPr>
      </w:pPr>
    </w:p>
    <w:p w14:paraId="0CA87033" w14:textId="0FB102F0" w:rsidR="00177E29" w:rsidRDefault="007C660C" w:rsidP="00177E29">
      <w:pPr>
        <w:pStyle w:val="ListParagraph"/>
        <w:rPr>
          <w:rFonts w:eastAsiaTheme="minorEastAsia"/>
          <w:sz w:val="24"/>
          <w:szCs w:val="24"/>
        </w:rPr>
      </w:pPr>
      <w:r w:rsidRPr="00216121">
        <w:rPr>
          <w:rFonts w:eastAsiaTheme="minorEastAsia"/>
          <w:sz w:val="24"/>
          <w:szCs w:val="24"/>
        </w:rPr>
        <w:t xml:space="preserve"> Άρα η προβλεπόμενη ποσότητα πλαστικών σε 5 χρόνια είναι 70 τόνοι</w:t>
      </w:r>
    </w:p>
    <w:p w14:paraId="12D52A5E" w14:textId="77777777" w:rsidR="00216121" w:rsidRPr="00216121" w:rsidRDefault="00216121" w:rsidP="00177E29">
      <w:pPr>
        <w:pStyle w:val="ListParagraph"/>
        <w:rPr>
          <w:rFonts w:eastAsiaTheme="minorEastAsia"/>
          <w:sz w:val="24"/>
          <w:szCs w:val="24"/>
        </w:rPr>
      </w:pPr>
    </w:p>
    <w:p w14:paraId="22187DCA" w14:textId="316DFBF3" w:rsidR="00177E29" w:rsidRPr="00216121" w:rsidRDefault="00177E29" w:rsidP="00216121">
      <w:pPr>
        <w:pStyle w:val="ListParagraph"/>
        <w:numPr>
          <w:ilvl w:val="0"/>
          <w:numId w:val="6"/>
        </w:numPr>
        <w:rPr>
          <w:rFonts w:eastAsiaTheme="minorEastAsia"/>
          <w:sz w:val="24"/>
          <w:szCs w:val="24"/>
        </w:rPr>
      </w:pPr>
      <w:r w:rsidRPr="00216121">
        <w:rPr>
          <w:rFonts w:eastAsiaTheme="minorEastAsia"/>
          <w:sz w:val="24"/>
          <w:szCs w:val="24"/>
        </w:rPr>
        <w:t xml:space="preserve">Για να βρούμε σε πόσα έτη θα πενταπλασιαστεί η ποσότητα των πλαστικών στην λίμνη , χρησιμοποιούμε την αρχική συνθήκη </w:t>
      </w:r>
      <m:oMath>
        <m:r>
          <w:rPr>
            <w:rFonts w:ascii="Cambria Math" w:eastAsiaTheme="minorEastAsia" w:hAnsi="Cambria Math"/>
            <w:sz w:val="24"/>
            <w:szCs w:val="24"/>
          </w:rPr>
          <m:t>P</m:t>
        </m:r>
        <m:d>
          <m:dPr>
            <m:ctrlPr>
              <w:rPr>
                <w:rFonts w:ascii="Cambria Math" w:eastAsiaTheme="minorEastAsia" w:hAnsi="Cambria Math"/>
                <w:i/>
                <w:sz w:val="24"/>
                <w:szCs w:val="24"/>
              </w:rPr>
            </m:ctrlPr>
          </m:dPr>
          <m:e>
            <m:r>
              <w:rPr>
                <w:rFonts w:ascii="Cambria Math" w:eastAsiaTheme="minorEastAsia" w:hAnsi="Cambria Math"/>
                <w:sz w:val="24"/>
                <w:szCs w:val="24"/>
              </w:rPr>
              <m:t>0</m:t>
            </m:r>
          </m:e>
        </m:d>
        <m:r>
          <w:rPr>
            <w:rFonts w:ascii="Cambria Math" w:eastAsiaTheme="minorEastAsia" w:hAnsi="Cambria Math"/>
            <w:sz w:val="24"/>
            <w:szCs w:val="24"/>
          </w:rPr>
          <m:t>=10</m:t>
        </m:r>
      </m:oMath>
      <w:r w:rsidRPr="00216121">
        <w:rPr>
          <w:rFonts w:eastAsiaTheme="minorEastAsia"/>
          <w:sz w:val="24"/>
          <w:szCs w:val="24"/>
        </w:rPr>
        <w:t xml:space="preserve"> </w:t>
      </w:r>
    </w:p>
    <w:p w14:paraId="2EACF539" w14:textId="21563076" w:rsidR="00177E29" w:rsidRPr="00216121" w:rsidRDefault="00DB6DA6" w:rsidP="00177E29">
      <w:pPr>
        <w:pStyle w:val="ListParagraph"/>
        <w:rPr>
          <w:rFonts w:eastAsiaTheme="minorEastAsia"/>
          <w:sz w:val="24"/>
          <w:szCs w:val="24"/>
        </w:rPr>
      </w:pPr>
      <w:r w:rsidRPr="00216121">
        <w:rPr>
          <w:rFonts w:eastAsiaTheme="minorEastAsia"/>
          <w:sz w:val="24"/>
          <w:szCs w:val="24"/>
        </w:rPr>
        <w:t xml:space="preserve">Άρα βρίσκουμε το </w:t>
      </w:r>
      <w:r w:rsidRPr="00216121">
        <w:rPr>
          <w:rFonts w:eastAsiaTheme="minorEastAsia"/>
          <w:sz w:val="24"/>
          <w:szCs w:val="24"/>
          <w:lang w:val="en-US"/>
        </w:rPr>
        <w:t>t</w:t>
      </w:r>
      <w:r w:rsidRPr="00216121">
        <w:rPr>
          <w:rFonts w:eastAsiaTheme="minorEastAsia"/>
          <w:sz w:val="24"/>
          <w:szCs w:val="24"/>
        </w:rPr>
        <w:t xml:space="preserve">  με τον εξής τρόπο:</w:t>
      </w:r>
    </w:p>
    <w:p w14:paraId="18047209" w14:textId="1C8A7A40" w:rsidR="00DB6DA6" w:rsidRPr="00216121" w:rsidRDefault="00DB6DA6" w:rsidP="00177E29">
      <w:pPr>
        <w:pStyle w:val="ListParagraph"/>
        <w:rPr>
          <w:rFonts w:eastAsiaTheme="minorEastAsia"/>
          <w:i/>
          <w:sz w:val="24"/>
          <w:szCs w:val="24"/>
          <w:lang w:val="en-US"/>
        </w:rPr>
      </w:pPr>
      <m:oMathPara>
        <m:oMath>
          <m:r>
            <w:rPr>
              <w:rFonts w:ascii="Cambria Math" w:eastAsiaTheme="minorEastAsia" w:hAnsi="Cambria Math"/>
              <w:sz w:val="24"/>
              <w:szCs w:val="24"/>
            </w:rPr>
            <m:t>P</m:t>
          </m:r>
          <m:d>
            <m:dPr>
              <m:ctrlPr>
                <w:rPr>
                  <w:rFonts w:ascii="Cambria Math" w:eastAsiaTheme="minorEastAsia" w:hAnsi="Cambria Math"/>
                  <w:i/>
                  <w:sz w:val="24"/>
                  <w:szCs w:val="24"/>
                </w:rPr>
              </m:ctrlPr>
            </m:dPr>
            <m:e>
              <m:r>
                <w:rPr>
                  <w:rFonts w:ascii="Cambria Math" w:eastAsiaTheme="minorEastAsia" w:hAnsi="Cambria Math"/>
                  <w:sz w:val="24"/>
                  <w:szCs w:val="24"/>
                  <w:lang w:val="en-US"/>
                </w:rPr>
                <m:t>t</m:t>
              </m:r>
              <m:ctrlPr>
                <w:rPr>
                  <w:rFonts w:ascii="Cambria Math" w:eastAsiaTheme="minorEastAsia" w:hAnsi="Cambria Math"/>
                  <w:i/>
                  <w:sz w:val="24"/>
                  <w:szCs w:val="24"/>
                  <w:lang w:val="en-US"/>
                </w:rPr>
              </m:ctrlPr>
            </m:e>
          </m:d>
          <m:r>
            <w:rPr>
              <w:rFonts w:ascii="Cambria Math" w:eastAsiaTheme="minorEastAsia" w:hAnsi="Cambria Math"/>
              <w:sz w:val="24"/>
              <w:szCs w:val="24"/>
              <w:lang w:val="en-US"/>
            </w:rPr>
            <m:t xml:space="preserve">=5*P(0) </m:t>
          </m:r>
        </m:oMath>
      </m:oMathPara>
    </w:p>
    <w:p w14:paraId="3F9D540F" w14:textId="466DB60C" w:rsidR="00DB6DA6" w:rsidRPr="00216121" w:rsidRDefault="00204D87" w:rsidP="00177E29">
      <w:pPr>
        <w:pStyle w:val="ListParagraph"/>
        <w:rPr>
          <w:rFonts w:eastAsiaTheme="minorEastAsia"/>
          <w:i/>
          <w:sz w:val="24"/>
          <w:szCs w:val="24"/>
        </w:rPr>
      </w:pPr>
      <m:oMathPara>
        <m:oMath>
          <m:r>
            <w:rPr>
              <w:rFonts w:ascii="Cambria Math" w:eastAsiaTheme="minorEastAsia" w:hAnsi="Cambria Math"/>
              <w:sz w:val="24"/>
              <w:szCs w:val="24"/>
            </w:rPr>
            <m:t>P</m:t>
          </m:r>
          <m:d>
            <m:dPr>
              <m:ctrlPr>
                <w:rPr>
                  <w:rFonts w:ascii="Cambria Math" w:eastAsiaTheme="minorEastAsia" w:hAnsi="Cambria Math"/>
                  <w:i/>
                  <w:sz w:val="24"/>
                  <w:szCs w:val="24"/>
                </w:rPr>
              </m:ctrlPr>
            </m:dPr>
            <m:e>
              <m:r>
                <w:rPr>
                  <w:rFonts w:ascii="Cambria Math" w:eastAsiaTheme="minorEastAsia" w:hAnsi="Cambria Math"/>
                  <w:sz w:val="24"/>
                  <w:szCs w:val="24"/>
                </w:rPr>
                <m:t>t</m:t>
              </m:r>
            </m:e>
          </m:d>
          <m:r>
            <w:rPr>
              <w:rFonts w:ascii="Cambria Math" w:eastAsiaTheme="minorEastAsia" w:hAnsi="Cambria Math"/>
              <w:sz w:val="24"/>
              <w:szCs w:val="24"/>
            </w:rPr>
            <m:t xml:space="preserve">=50 </m:t>
          </m:r>
        </m:oMath>
      </m:oMathPara>
    </w:p>
    <w:p w14:paraId="08E0B980" w14:textId="43F61FC0" w:rsidR="00204D87" w:rsidRPr="00216121" w:rsidRDefault="00204D87" w:rsidP="00177E29">
      <w:pPr>
        <w:pStyle w:val="ListParagraph"/>
        <w:rPr>
          <w:rFonts w:eastAsiaTheme="minorEastAsia"/>
          <w:i/>
          <w:sz w:val="24"/>
          <w:szCs w:val="24"/>
        </w:rPr>
      </w:pPr>
      <m:oMathPara>
        <m:oMath>
          <m:r>
            <w:rPr>
              <w:rFonts w:ascii="Cambria Math" w:eastAsiaTheme="minorEastAsia" w:hAnsi="Cambria Math"/>
              <w:sz w:val="24"/>
              <w:szCs w:val="24"/>
            </w:rPr>
            <m:t>2</m:t>
          </m:r>
          <m:sSup>
            <m:sSupPr>
              <m:ctrlPr>
                <w:rPr>
                  <w:rFonts w:ascii="Cambria Math" w:eastAsiaTheme="minorEastAsia" w:hAnsi="Cambria Math"/>
                  <w:i/>
                  <w:sz w:val="24"/>
                  <w:szCs w:val="24"/>
                </w:rPr>
              </m:ctrlPr>
            </m:sSupPr>
            <m:e>
              <m:r>
                <w:rPr>
                  <w:rFonts w:ascii="Cambria Math" w:eastAsiaTheme="minorEastAsia" w:hAnsi="Cambria Math"/>
                  <w:sz w:val="24"/>
                  <w:szCs w:val="24"/>
                </w:rPr>
                <m:t>t</m:t>
              </m:r>
            </m:e>
            <m:sup>
              <m:r>
                <w:rPr>
                  <w:rFonts w:ascii="Cambria Math" w:eastAsiaTheme="minorEastAsia" w:hAnsi="Cambria Math"/>
                  <w:sz w:val="24"/>
                  <w:szCs w:val="24"/>
                </w:rPr>
                <m:t>2</m:t>
              </m:r>
            </m:sup>
          </m:sSup>
          <m:r>
            <w:rPr>
              <w:rFonts w:ascii="Cambria Math" w:eastAsiaTheme="minorEastAsia" w:hAnsi="Cambria Math"/>
              <w:sz w:val="24"/>
              <w:szCs w:val="24"/>
            </w:rPr>
            <m:t>+2t+10=50</m:t>
          </m:r>
        </m:oMath>
      </m:oMathPara>
    </w:p>
    <w:p w14:paraId="669942B1" w14:textId="41A7F417" w:rsidR="00204D87" w:rsidRPr="00216121" w:rsidRDefault="00204D87" w:rsidP="00177E29">
      <w:pPr>
        <w:pStyle w:val="ListParagraph"/>
        <w:rPr>
          <w:rFonts w:eastAsiaTheme="minorEastAsia"/>
          <w:i/>
          <w:sz w:val="24"/>
          <w:szCs w:val="24"/>
        </w:rPr>
      </w:pPr>
      <m:oMathPara>
        <m:oMath>
          <m:r>
            <w:rPr>
              <w:rFonts w:ascii="Cambria Math" w:eastAsiaTheme="minorEastAsia" w:hAnsi="Cambria Math"/>
              <w:sz w:val="24"/>
              <w:szCs w:val="24"/>
            </w:rPr>
            <m:t>2</m:t>
          </m:r>
          <m:sSup>
            <m:sSupPr>
              <m:ctrlPr>
                <w:rPr>
                  <w:rFonts w:ascii="Cambria Math" w:eastAsiaTheme="minorEastAsia" w:hAnsi="Cambria Math"/>
                  <w:i/>
                  <w:sz w:val="24"/>
                  <w:szCs w:val="24"/>
                </w:rPr>
              </m:ctrlPr>
            </m:sSupPr>
            <m:e>
              <m:r>
                <w:rPr>
                  <w:rFonts w:ascii="Cambria Math" w:eastAsiaTheme="minorEastAsia" w:hAnsi="Cambria Math"/>
                  <w:sz w:val="24"/>
                  <w:szCs w:val="24"/>
                </w:rPr>
                <m:t>t</m:t>
              </m:r>
            </m:e>
            <m:sup>
              <m:r>
                <w:rPr>
                  <w:rFonts w:ascii="Cambria Math" w:eastAsiaTheme="minorEastAsia" w:hAnsi="Cambria Math"/>
                  <w:sz w:val="24"/>
                  <w:szCs w:val="24"/>
                </w:rPr>
                <m:t>2</m:t>
              </m:r>
            </m:sup>
          </m:sSup>
          <m:r>
            <w:rPr>
              <w:rFonts w:ascii="Cambria Math" w:eastAsiaTheme="minorEastAsia" w:hAnsi="Cambria Math"/>
              <w:sz w:val="24"/>
              <w:szCs w:val="24"/>
            </w:rPr>
            <m:t>+2t=40</m:t>
          </m:r>
        </m:oMath>
      </m:oMathPara>
    </w:p>
    <w:p w14:paraId="0E18B826" w14:textId="5C994E61" w:rsidR="00204D87" w:rsidRPr="00216121" w:rsidRDefault="00000000" w:rsidP="00177E29">
      <w:pPr>
        <w:pStyle w:val="ListParagraph"/>
        <w:rPr>
          <w:rFonts w:eastAsiaTheme="minorEastAsia"/>
          <w:i/>
          <w:sz w:val="24"/>
          <w:szCs w:val="24"/>
        </w:rPr>
      </w:pPr>
      <m:oMathPara>
        <m:oMath>
          <m:sSup>
            <m:sSupPr>
              <m:ctrlPr>
                <w:rPr>
                  <w:rFonts w:ascii="Cambria Math" w:eastAsiaTheme="minorEastAsia" w:hAnsi="Cambria Math"/>
                  <w:i/>
                  <w:sz w:val="24"/>
                  <w:szCs w:val="24"/>
                </w:rPr>
              </m:ctrlPr>
            </m:sSupPr>
            <m:e>
              <m:r>
                <w:rPr>
                  <w:rFonts w:ascii="Cambria Math" w:eastAsiaTheme="minorEastAsia" w:hAnsi="Cambria Math"/>
                  <w:sz w:val="24"/>
                  <w:szCs w:val="24"/>
                </w:rPr>
                <m:t>t</m:t>
              </m:r>
            </m:e>
            <m:sup>
              <m:r>
                <w:rPr>
                  <w:rFonts w:ascii="Cambria Math" w:eastAsiaTheme="minorEastAsia" w:hAnsi="Cambria Math"/>
                  <w:sz w:val="24"/>
                  <w:szCs w:val="24"/>
                </w:rPr>
                <m:t>2</m:t>
              </m:r>
            </m:sup>
          </m:sSup>
          <m:r>
            <w:rPr>
              <w:rFonts w:ascii="Cambria Math" w:eastAsiaTheme="minorEastAsia" w:hAnsi="Cambria Math"/>
              <w:sz w:val="24"/>
              <w:szCs w:val="24"/>
            </w:rPr>
            <m:t>+t-20=0</m:t>
          </m:r>
        </m:oMath>
      </m:oMathPara>
    </w:p>
    <w:p w14:paraId="3ED0A0EF" w14:textId="4A94F620" w:rsidR="00204D87" w:rsidRPr="00216121" w:rsidRDefault="00204D87" w:rsidP="00204D87">
      <w:pPr>
        <w:pStyle w:val="ListParagraph"/>
        <w:rPr>
          <w:rFonts w:eastAsiaTheme="minorEastAsia"/>
          <w:i/>
          <w:sz w:val="24"/>
          <w:szCs w:val="24"/>
        </w:rPr>
      </w:pPr>
      <w:r w:rsidRPr="00216121">
        <w:rPr>
          <w:rFonts w:eastAsiaTheme="minorEastAsia"/>
          <w:i/>
          <w:sz w:val="24"/>
          <w:szCs w:val="24"/>
        </w:rPr>
        <w:t xml:space="preserve">Έχουμε μια δευτεροβάθμια εξίσωση οπότε υπολογίζουμε την διακρίνουσα  </w:t>
      </w:r>
    </w:p>
    <w:p w14:paraId="3FD7CB2A" w14:textId="07A21AF8" w:rsidR="00177E29" w:rsidRDefault="00204D87" w:rsidP="00177E29">
      <w:pPr>
        <w:pStyle w:val="ListParagraph"/>
        <w:rPr>
          <w:rFonts w:eastAsiaTheme="minorEastAsia"/>
          <w:sz w:val="24"/>
          <w:szCs w:val="24"/>
        </w:rPr>
      </w:pPr>
      <w:r w:rsidRPr="00216121">
        <w:rPr>
          <w:rFonts w:eastAsiaTheme="minorEastAsia"/>
          <w:sz w:val="24"/>
          <w:szCs w:val="24"/>
        </w:rPr>
        <w:t xml:space="preserve">Δ=81 και επομένως </w:t>
      </w:r>
      <w:r w:rsidRPr="00216121">
        <w:rPr>
          <w:rFonts w:eastAsiaTheme="minorEastAsia"/>
          <w:sz w:val="24"/>
          <w:szCs w:val="24"/>
          <w:lang w:val="en-US"/>
        </w:rPr>
        <w:t>t</w:t>
      </w:r>
      <w:r w:rsidRPr="00216121">
        <w:rPr>
          <w:rFonts w:eastAsiaTheme="minorEastAsia"/>
          <w:sz w:val="24"/>
          <w:szCs w:val="24"/>
        </w:rPr>
        <w:t>=4 χρόνια.</w:t>
      </w:r>
    </w:p>
    <w:p w14:paraId="07DCA98E" w14:textId="77777777" w:rsidR="00216121" w:rsidRPr="00216121" w:rsidRDefault="00216121" w:rsidP="00177E29">
      <w:pPr>
        <w:pStyle w:val="ListParagraph"/>
        <w:rPr>
          <w:rFonts w:eastAsiaTheme="minorEastAsia"/>
          <w:sz w:val="24"/>
          <w:szCs w:val="24"/>
        </w:rPr>
      </w:pPr>
    </w:p>
    <w:p w14:paraId="774985E5" w14:textId="0A623A4B" w:rsidR="00204D87" w:rsidRPr="00216121" w:rsidRDefault="00204D87" w:rsidP="00216121">
      <w:pPr>
        <w:pStyle w:val="ListParagraph"/>
        <w:numPr>
          <w:ilvl w:val="0"/>
          <w:numId w:val="6"/>
        </w:numPr>
        <w:rPr>
          <w:rFonts w:eastAsiaTheme="minorEastAsia"/>
          <w:sz w:val="24"/>
          <w:szCs w:val="24"/>
        </w:rPr>
      </w:pPr>
      <w:r w:rsidRPr="00216121">
        <w:rPr>
          <w:rFonts w:eastAsiaTheme="minorEastAsia"/>
          <w:sz w:val="24"/>
          <w:szCs w:val="24"/>
        </w:rPr>
        <w:t>Η ζητούμενη μέση αύξηση των πλαστικών στα 4 χρόνια προκύπτει από τον υπολογισμό του ρυθμού μεταβολής της ποσότητας των πλαστικών στα 4 χρόνια.</w:t>
      </w:r>
    </w:p>
    <w:p w14:paraId="12644145" w14:textId="77777777" w:rsidR="00204D87" w:rsidRPr="00216121" w:rsidRDefault="00204D87" w:rsidP="00204D87">
      <w:pPr>
        <w:pStyle w:val="ListParagraph"/>
        <w:rPr>
          <w:rFonts w:eastAsiaTheme="minorEastAsia"/>
          <w:sz w:val="24"/>
          <w:szCs w:val="24"/>
        </w:rPr>
      </w:pPr>
    </w:p>
    <w:p w14:paraId="2DF7B70E" w14:textId="04A73771" w:rsidR="00204D87" w:rsidRPr="00216121" w:rsidRDefault="00204D87" w:rsidP="00204D87">
      <w:pPr>
        <w:pStyle w:val="ListParagraph"/>
        <w:rPr>
          <w:rFonts w:eastAsiaTheme="minorEastAsia"/>
          <w:sz w:val="24"/>
          <w:szCs w:val="24"/>
        </w:rPr>
      </w:pPr>
      <w:r w:rsidRPr="00216121">
        <w:rPr>
          <w:rFonts w:eastAsiaTheme="minorEastAsia"/>
          <w:sz w:val="24"/>
          <w:szCs w:val="24"/>
        </w:rPr>
        <w:t xml:space="preserve">Δηλαδή υπολογίζοντας το </w:t>
      </w:r>
      <m:oMath>
        <m:sSup>
          <m:sSupPr>
            <m:ctrlPr>
              <w:rPr>
                <w:rFonts w:ascii="Cambria Math" w:eastAsiaTheme="minorEastAsia" w:hAnsi="Cambria Math"/>
                <w:i/>
                <w:sz w:val="24"/>
                <w:szCs w:val="24"/>
              </w:rPr>
            </m:ctrlPr>
          </m:sSupPr>
          <m:e>
            <m:r>
              <w:rPr>
                <w:rFonts w:ascii="Cambria Math" w:eastAsiaTheme="minorEastAsia" w:hAnsi="Cambria Math"/>
                <w:sz w:val="24"/>
                <w:szCs w:val="24"/>
              </w:rPr>
              <m:t>P</m:t>
            </m:r>
          </m:e>
          <m:sup>
            <m:r>
              <w:rPr>
                <w:rFonts w:ascii="Cambria Math" w:eastAsiaTheme="minorEastAsia" w:hAnsi="Cambria Math"/>
                <w:sz w:val="24"/>
                <w:szCs w:val="24"/>
              </w:rPr>
              <m:t>'</m:t>
            </m:r>
          </m:sup>
        </m:sSup>
        <m:d>
          <m:dPr>
            <m:ctrlPr>
              <w:rPr>
                <w:rFonts w:ascii="Cambria Math" w:eastAsiaTheme="minorEastAsia" w:hAnsi="Cambria Math"/>
                <w:i/>
                <w:sz w:val="24"/>
                <w:szCs w:val="24"/>
              </w:rPr>
            </m:ctrlPr>
          </m:dPr>
          <m:e>
            <m:r>
              <w:rPr>
                <w:rFonts w:ascii="Cambria Math" w:eastAsiaTheme="minorEastAsia" w:hAnsi="Cambria Math"/>
                <w:sz w:val="24"/>
                <w:szCs w:val="24"/>
              </w:rPr>
              <m:t>4</m:t>
            </m:r>
          </m:e>
        </m:d>
        <m:r>
          <w:rPr>
            <w:rFonts w:ascii="Cambria Math" w:eastAsiaTheme="minorEastAsia" w:hAnsi="Cambria Math"/>
            <w:sz w:val="24"/>
            <w:szCs w:val="24"/>
          </w:rPr>
          <m:t>.</m:t>
        </m:r>
      </m:oMath>
      <w:r w:rsidR="00444897" w:rsidRPr="00216121">
        <w:rPr>
          <w:rFonts w:eastAsiaTheme="minorEastAsia"/>
          <w:sz w:val="24"/>
          <w:szCs w:val="24"/>
        </w:rPr>
        <w:t xml:space="preserve"> </w:t>
      </w:r>
    </w:p>
    <w:p w14:paraId="7DFE7F69" w14:textId="5A2CE3ED" w:rsidR="00444897" w:rsidRPr="00216121" w:rsidRDefault="00444897" w:rsidP="00204D87">
      <w:pPr>
        <w:pStyle w:val="ListParagraph"/>
        <w:rPr>
          <w:rFonts w:eastAsiaTheme="minorEastAsia"/>
          <w:sz w:val="24"/>
          <w:szCs w:val="24"/>
        </w:rPr>
      </w:pPr>
      <w:r w:rsidRPr="00216121">
        <w:rPr>
          <w:rFonts w:eastAsiaTheme="minorEastAsia"/>
          <w:sz w:val="24"/>
          <w:szCs w:val="24"/>
        </w:rPr>
        <w:t xml:space="preserve">Έχουμε ότι : </w:t>
      </w:r>
      <w:bookmarkStart w:id="0" w:name="_Hlk153556196"/>
      <m:oMath>
        <m:sSup>
          <m:sSupPr>
            <m:ctrlPr>
              <w:rPr>
                <w:rFonts w:ascii="Cambria Math" w:eastAsiaTheme="minorEastAsia" w:hAnsi="Cambria Math"/>
                <w:i/>
                <w:sz w:val="24"/>
                <w:szCs w:val="24"/>
              </w:rPr>
            </m:ctrlPr>
          </m:sSupPr>
          <m:e>
            <m:r>
              <w:rPr>
                <w:rFonts w:ascii="Cambria Math" w:eastAsiaTheme="minorEastAsia" w:hAnsi="Cambria Math"/>
                <w:sz w:val="24"/>
                <w:szCs w:val="24"/>
              </w:rPr>
              <m:t>P</m:t>
            </m:r>
          </m:e>
          <m:sup>
            <m:r>
              <w:rPr>
                <w:rFonts w:ascii="Cambria Math" w:eastAsiaTheme="minorEastAsia" w:hAnsi="Cambria Math"/>
                <w:sz w:val="24"/>
                <w:szCs w:val="24"/>
              </w:rPr>
              <m:t>'</m:t>
            </m:r>
          </m:sup>
        </m:sSup>
        <m:d>
          <m:dPr>
            <m:ctrlPr>
              <w:rPr>
                <w:rFonts w:ascii="Cambria Math" w:eastAsiaTheme="minorEastAsia" w:hAnsi="Cambria Math"/>
                <w:i/>
                <w:sz w:val="24"/>
                <w:szCs w:val="24"/>
              </w:rPr>
            </m:ctrlPr>
          </m:dPr>
          <m:e>
            <m:r>
              <w:rPr>
                <w:rFonts w:ascii="Cambria Math" w:eastAsiaTheme="minorEastAsia" w:hAnsi="Cambria Math"/>
                <w:sz w:val="24"/>
                <w:szCs w:val="24"/>
              </w:rPr>
              <m:t>t</m:t>
            </m:r>
          </m:e>
        </m:d>
        <w:bookmarkEnd w:id="0"/>
        <m:r>
          <w:rPr>
            <w:rFonts w:ascii="Cambria Math" w:eastAsiaTheme="minorEastAsia" w:hAnsi="Cambria Math"/>
            <w:sz w:val="24"/>
            <w:szCs w:val="24"/>
          </w:rPr>
          <m:t>=4t+2</m:t>
        </m:r>
      </m:oMath>
      <w:r w:rsidRPr="00216121">
        <w:rPr>
          <w:rFonts w:eastAsiaTheme="minorEastAsia"/>
          <w:sz w:val="24"/>
          <w:szCs w:val="24"/>
        </w:rPr>
        <w:t xml:space="preserve"> , επομένως:</w:t>
      </w:r>
    </w:p>
    <w:p w14:paraId="2A8A4E5B" w14:textId="014D9F29" w:rsidR="00204D87" w:rsidRPr="00216121" w:rsidRDefault="00000000" w:rsidP="00204D87">
      <w:pPr>
        <w:pStyle w:val="ListParagraph"/>
        <w:rPr>
          <w:rFonts w:eastAsiaTheme="minorEastAsia"/>
          <w:sz w:val="24"/>
          <w:szCs w:val="24"/>
          <w:lang w:val="en-US"/>
        </w:rPr>
      </w:pPr>
      <m:oMathPara>
        <m:oMath>
          <m:sSup>
            <m:sSupPr>
              <m:ctrlPr>
                <w:rPr>
                  <w:rFonts w:ascii="Cambria Math" w:eastAsiaTheme="minorEastAsia" w:hAnsi="Cambria Math"/>
                  <w:i/>
                  <w:sz w:val="24"/>
                  <w:szCs w:val="24"/>
                  <w:lang w:val="en-US"/>
                </w:rPr>
              </m:ctrlPr>
            </m:sSupPr>
            <m:e>
              <m:r>
                <w:rPr>
                  <w:rFonts w:ascii="Cambria Math" w:eastAsiaTheme="minorEastAsia" w:hAnsi="Cambria Math"/>
                  <w:sz w:val="24"/>
                  <w:szCs w:val="24"/>
                  <w:lang w:val="en-US"/>
                </w:rPr>
                <m:t>P</m:t>
              </m:r>
            </m:e>
            <m:sup>
              <m:r>
                <w:rPr>
                  <w:rFonts w:ascii="Cambria Math" w:eastAsiaTheme="minorEastAsia" w:hAnsi="Cambria Math"/>
                  <w:sz w:val="24"/>
                  <w:szCs w:val="24"/>
                  <w:lang w:val="en-US"/>
                </w:rPr>
                <m:t>'</m:t>
              </m:r>
            </m:sup>
          </m:sSup>
          <m:d>
            <m:dPr>
              <m:ctrlPr>
                <w:rPr>
                  <w:rFonts w:ascii="Cambria Math" w:eastAsiaTheme="minorEastAsia" w:hAnsi="Cambria Math"/>
                  <w:i/>
                  <w:sz w:val="24"/>
                  <w:szCs w:val="24"/>
                  <w:lang w:val="en-US"/>
                </w:rPr>
              </m:ctrlPr>
            </m:dPr>
            <m:e>
              <m:r>
                <w:rPr>
                  <w:rFonts w:ascii="Cambria Math" w:eastAsiaTheme="minorEastAsia" w:hAnsi="Cambria Math"/>
                  <w:sz w:val="24"/>
                  <w:szCs w:val="24"/>
                  <w:lang w:val="en-US"/>
                </w:rPr>
                <m:t>4</m:t>
              </m:r>
            </m:e>
          </m:d>
          <m:r>
            <w:rPr>
              <w:rFonts w:ascii="Cambria Math" w:eastAsiaTheme="minorEastAsia" w:hAnsi="Cambria Math"/>
              <w:sz w:val="24"/>
              <w:szCs w:val="24"/>
              <w:lang w:val="en-US"/>
            </w:rPr>
            <m:t>=4</m:t>
          </m:r>
          <m:d>
            <m:dPr>
              <m:ctrlPr>
                <w:rPr>
                  <w:rFonts w:ascii="Cambria Math" w:eastAsiaTheme="minorEastAsia" w:hAnsi="Cambria Math"/>
                  <w:i/>
                  <w:sz w:val="24"/>
                  <w:szCs w:val="24"/>
                  <w:lang w:val="en-US"/>
                </w:rPr>
              </m:ctrlPr>
            </m:dPr>
            <m:e>
              <m:r>
                <w:rPr>
                  <w:rFonts w:ascii="Cambria Math" w:eastAsiaTheme="minorEastAsia" w:hAnsi="Cambria Math"/>
                  <w:sz w:val="24"/>
                  <w:szCs w:val="24"/>
                  <w:lang w:val="en-US"/>
                </w:rPr>
                <m:t>4</m:t>
              </m:r>
            </m:e>
          </m:d>
          <m:r>
            <w:rPr>
              <w:rFonts w:ascii="Cambria Math" w:eastAsiaTheme="minorEastAsia" w:hAnsi="Cambria Math"/>
              <w:sz w:val="24"/>
              <w:szCs w:val="24"/>
              <w:lang w:val="en-US"/>
            </w:rPr>
            <m:t xml:space="preserve">+2=16+2=18 </m:t>
          </m:r>
        </m:oMath>
      </m:oMathPara>
    </w:p>
    <w:p w14:paraId="138E2697" w14:textId="0046B5FE" w:rsidR="00204D87" w:rsidRDefault="00204D87" w:rsidP="00204D87">
      <w:pPr>
        <w:pStyle w:val="ListParagraph"/>
        <w:rPr>
          <w:rFonts w:eastAsiaTheme="minorEastAsia"/>
          <w:sz w:val="24"/>
          <w:szCs w:val="24"/>
        </w:rPr>
      </w:pPr>
      <w:r w:rsidRPr="00216121">
        <w:rPr>
          <w:rFonts w:eastAsiaTheme="minorEastAsia"/>
          <w:sz w:val="24"/>
          <w:szCs w:val="24"/>
        </w:rPr>
        <w:t>‘Άρα η μέση αύξηση των πλαστικών είναι 18 τόνοι</w:t>
      </w:r>
      <w:r w:rsidR="00444897" w:rsidRPr="00216121">
        <w:rPr>
          <w:rFonts w:eastAsiaTheme="minorEastAsia"/>
          <w:sz w:val="24"/>
          <w:szCs w:val="24"/>
        </w:rPr>
        <w:t xml:space="preserve"> στα 4 χρόνια.</w:t>
      </w:r>
    </w:p>
    <w:p w14:paraId="6A634369" w14:textId="77777777" w:rsidR="00216121" w:rsidRPr="00216121" w:rsidRDefault="00216121" w:rsidP="00204D87">
      <w:pPr>
        <w:pStyle w:val="ListParagraph"/>
        <w:rPr>
          <w:rFonts w:eastAsiaTheme="minorEastAsia"/>
          <w:sz w:val="24"/>
          <w:szCs w:val="24"/>
        </w:rPr>
      </w:pPr>
    </w:p>
    <w:p w14:paraId="3380498B" w14:textId="164558A1" w:rsidR="00444897" w:rsidRPr="00216121" w:rsidRDefault="00444897" w:rsidP="00216121">
      <w:pPr>
        <w:pStyle w:val="ListParagraph"/>
        <w:numPr>
          <w:ilvl w:val="0"/>
          <w:numId w:val="6"/>
        </w:numPr>
        <w:rPr>
          <w:rFonts w:eastAsiaTheme="minorEastAsia"/>
          <w:sz w:val="24"/>
          <w:szCs w:val="24"/>
          <w:lang w:val="en-US"/>
        </w:rPr>
      </w:pPr>
      <w:r w:rsidRPr="00216121">
        <w:rPr>
          <w:rFonts w:eastAsiaTheme="minorEastAsia"/>
          <w:sz w:val="24"/>
          <w:szCs w:val="24"/>
        </w:rPr>
        <w:t>Δημιουργούμε τον παρακάτω πίνακα:</w:t>
      </w:r>
    </w:p>
    <w:tbl>
      <w:tblPr>
        <w:tblStyle w:val="LightList-Accent3"/>
        <w:tblpPr w:leftFromText="180" w:rightFromText="180" w:vertAnchor="text" w:horzAnchor="margin" w:tblpXSpec="center" w:tblpY="1"/>
        <w:tblOverlap w:val="never"/>
        <w:tblW w:w="2849" w:type="dxa"/>
        <w:tblLook w:val="0620" w:firstRow="1" w:lastRow="0" w:firstColumn="0" w:lastColumn="0" w:noHBand="1" w:noVBand="1"/>
      </w:tblPr>
      <w:tblGrid>
        <w:gridCol w:w="1151"/>
        <w:gridCol w:w="1698"/>
      </w:tblGrid>
      <w:tr w:rsidR="00A5384C" w14:paraId="5EA3E4D5" w14:textId="77777777" w:rsidTr="00A5384C">
        <w:trPr>
          <w:cnfStyle w:val="100000000000" w:firstRow="1" w:lastRow="0" w:firstColumn="0" w:lastColumn="0" w:oddVBand="0" w:evenVBand="0" w:oddHBand="0" w:evenHBand="0" w:firstRowFirstColumn="0" w:firstRowLastColumn="0" w:lastRowFirstColumn="0" w:lastRowLastColumn="0"/>
          <w:trHeight w:val="356"/>
        </w:trPr>
        <w:tc>
          <w:tcPr>
            <w:tcW w:w="0" w:type="auto"/>
          </w:tcPr>
          <w:p w14:paraId="3AAFF6DF" w14:textId="494B17D3" w:rsidR="00A5384C" w:rsidRPr="00A5384C" w:rsidRDefault="00A5384C" w:rsidP="00A5384C">
            <w:r>
              <w:rPr>
                <w:lang w:val="el-GR"/>
              </w:rPr>
              <w:t>ΕΤΗ(</w:t>
            </w:r>
            <w:r>
              <w:t>t)</w:t>
            </w:r>
          </w:p>
        </w:tc>
        <w:tc>
          <w:tcPr>
            <w:tcW w:w="0" w:type="auto"/>
          </w:tcPr>
          <w:p w14:paraId="0B9E9AC3" w14:textId="1D1ACB68" w:rsidR="00A5384C" w:rsidRPr="00A5384C" w:rsidRDefault="00A5384C" w:rsidP="00A5384C">
            <w:r>
              <w:rPr>
                <w:lang w:val="el-GR"/>
              </w:rPr>
              <w:t>ΤΟΝΟΙ</w:t>
            </w:r>
            <w:r>
              <w:t>(tn)</w:t>
            </w:r>
          </w:p>
        </w:tc>
      </w:tr>
      <w:tr w:rsidR="00A5384C" w14:paraId="5CC21CD2" w14:textId="77777777" w:rsidTr="00A5384C">
        <w:trPr>
          <w:trHeight w:val="356"/>
        </w:trPr>
        <w:tc>
          <w:tcPr>
            <w:tcW w:w="0" w:type="auto"/>
          </w:tcPr>
          <w:p w14:paraId="508EAFD8" w14:textId="24ADC90B" w:rsidR="00A5384C" w:rsidRDefault="00A5384C" w:rsidP="00A5384C">
            <w:r>
              <w:t>0</w:t>
            </w:r>
          </w:p>
        </w:tc>
        <w:tc>
          <w:tcPr>
            <w:tcW w:w="0" w:type="auto"/>
          </w:tcPr>
          <w:p w14:paraId="0CFCE3F6" w14:textId="0BC42D62" w:rsidR="00A5384C" w:rsidRDefault="00A5384C" w:rsidP="00A5384C">
            <w:r>
              <w:t>10</w:t>
            </w:r>
          </w:p>
        </w:tc>
      </w:tr>
      <w:tr w:rsidR="00A5384C" w14:paraId="6E97DB97" w14:textId="77777777" w:rsidTr="00A5384C">
        <w:trPr>
          <w:trHeight w:val="356"/>
        </w:trPr>
        <w:tc>
          <w:tcPr>
            <w:tcW w:w="0" w:type="auto"/>
          </w:tcPr>
          <w:p w14:paraId="1DD896EF" w14:textId="3E69A76A" w:rsidR="00A5384C" w:rsidRDefault="00A5384C" w:rsidP="00A5384C">
            <w:r>
              <w:t>1</w:t>
            </w:r>
          </w:p>
        </w:tc>
        <w:tc>
          <w:tcPr>
            <w:tcW w:w="0" w:type="auto"/>
          </w:tcPr>
          <w:p w14:paraId="1922FEDB" w14:textId="3D891ADB" w:rsidR="00A5384C" w:rsidRDefault="00A5384C" w:rsidP="00A5384C">
            <w:r>
              <w:t>14</w:t>
            </w:r>
          </w:p>
        </w:tc>
      </w:tr>
      <w:tr w:rsidR="00A5384C" w14:paraId="33125776" w14:textId="77777777" w:rsidTr="00A5384C">
        <w:trPr>
          <w:trHeight w:val="356"/>
        </w:trPr>
        <w:tc>
          <w:tcPr>
            <w:tcW w:w="0" w:type="auto"/>
          </w:tcPr>
          <w:p w14:paraId="52D02D5C" w14:textId="29535456" w:rsidR="00A5384C" w:rsidRDefault="00A5384C" w:rsidP="00A5384C">
            <w:r>
              <w:t>2</w:t>
            </w:r>
          </w:p>
        </w:tc>
        <w:tc>
          <w:tcPr>
            <w:tcW w:w="0" w:type="auto"/>
          </w:tcPr>
          <w:p w14:paraId="176905DB" w14:textId="3A4C7A6B" w:rsidR="00A5384C" w:rsidRDefault="00A5384C" w:rsidP="00A5384C">
            <w:r>
              <w:t>22</w:t>
            </w:r>
          </w:p>
        </w:tc>
      </w:tr>
      <w:tr w:rsidR="00A5384C" w14:paraId="3CD4E5A1" w14:textId="77777777" w:rsidTr="00A5384C">
        <w:trPr>
          <w:trHeight w:val="356"/>
        </w:trPr>
        <w:tc>
          <w:tcPr>
            <w:tcW w:w="0" w:type="auto"/>
          </w:tcPr>
          <w:p w14:paraId="61B2067C" w14:textId="5BA79C36" w:rsidR="00A5384C" w:rsidRDefault="00A5384C" w:rsidP="00A5384C">
            <w:r>
              <w:t>3</w:t>
            </w:r>
          </w:p>
        </w:tc>
        <w:tc>
          <w:tcPr>
            <w:tcW w:w="0" w:type="auto"/>
          </w:tcPr>
          <w:p w14:paraId="05AF9ADE" w14:textId="62EA1CFA" w:rsidR="00A5384C" w:rsidRDefault="00A5384C" w:rsidP="00A5384C">
            <w:r>
              <w:t>34</w:t>
            </w:r>
          </w:p>
        </w:tc>
      </w:tr>
      <w:tr w:rsidR="00A5384C" w14:paraId="0FBC0210" w14:textId="77777777" w:rsidTr="00A5384C">
        <w:trPr>
          <w:trHeight w:val="356"/>
        </w:trPr>
        <w:tc>
          <w:tcPr>
            <w:tcW w:w="0" w:type="auto"/>
          </w:tcPr>
          <w:p w14:paraId="4E7A270E" w14:textId="3FAB40F6" w:rsidR="00A5384C" w:rsidRDefault="00A5384C" w:rsidP="00A5384C">
            <w:r>
              <w:t>4</w:t>
            </w:r>
          </w:p>
        </w:tc>
        <w:tc>
          <w:tcPr>
            <w:tcW w:w="0" w:type="auto"/>
          </w:tcPr>
          <w:p w14:paraId="3F392E8F" w14:textId="0F89AB84" w:rsidR="00A5384C" w:rsidRDefault="00A5384C" w:rsidP="00A5384C">
            <w:r>
              <w:t>50</w:t>
            </w:r>
          </w:p>
        </w:tc>
      </w:tr>
      <w:tr w:rsidR="00A5384C" w14:paraId="649ADC1A" w14:textId="77777777" w:rsidTr="00A5384C">
        <w:trPr>
          <w:trHeight w:val="356"/>
        </w:trPr>
        <w:tc>
          <w:tcPr>
            <w:tcW w:w="0" w:type="auto"/>
          </w:tcPr>
          <w:p w14:paraId="3AA7D8AF" w14:textId="199CDB5A" w:rsidR="00A5384C" w:rsidRDefault="00A5384C" w:rsidP="00A5384C">
            <w:r>
              <w:t>5</w:t>
            </w:r>
          </w:p>
        </w:tc>
        <w:tc>
          <w:tcPr>
            <w:tcW w:w="0" w:type="auto"/>
          </w:tcPr>
          <w:p w14:paraId="5430863E" w14:textId="7719B2E3" w:rsidR="00A5384C" w:rsidRDefault="00A5384C" w:rsidP="00A5384C">
            <w:r>
              <w:t>70</w:t>
            </w:r>
          </w:p>
        </w:tc>
      </w:tr>
      <w:tr w:rsidR="00A5384C" w14:paraId="2CF3B9C7" w14:textId="77777777" w:rsidTr="00A5384C">
        <w:trPr>
          <w:trHeight w:val="356"/>
        </w:trPr>
        <w:tc>
          <w:tcPr>
            <w:tcW w:w="0" w:type="auto"/>
          </w:tcPr>
          <w:p w14:paraId="23FABAA6" w14:textId="118541D9" w:rsidR="00A5384C" w:rsidRDefault="00A5384C" w:rsidP="00A5384C">
            <w:r>
              <w:t>6</w:t>
            </w:r>
          </w:p>
        </w:tc>
        <w:tc>
          <w:tcPr>
            <w:tcW w:w="0" w:type="auto"/>
          </w:tcPr>
          <w:p w14:paraId="64D726AD" w14:textId="52EE2088" w:rsidR="00A5384C" w:rsidRDefault="00A5384C" w:rsidP="00A5384C">
            <w:r>
              <w:t>94</w:t>
            </w:r>
          </w:p>
        </w:tc>
      </w:tr>
      <w:tr w:rsidR="00A5384C" w14:paraId="30B7B769" w14:textId="77777777" w:rsidTr="00A5384C">
        <w:trPr>
          <w:trHeight w:val="356"/>
        </w:trPr>
        <w:tc>
          <w:tcPr>
            <w:tcW w:w="0" w:type="auto"/>
          </w:tcPr>
          <w:p w14:paraId="1D2AD598" w14:textId="5C503312" w:rsidR="00A5384C" w:rsidRDefault="00A5384C" w:rsidP="00A5384C"/>
        </w:tc>
        <w:tc>
          <w:tcPr>
            <w:tcW w:w="0" w:type="auto"/>
          </w:tcPr>
          <w:p w14:paraId="0F50FAF1" w14:textId="08265080" w:rsidR="00A5384C" w:rsidRDefault="00A5384C" w:rsidP="00A5384C"/>
        </w:tc>
      </w:tr>
    </w:tbl>
    <w:p w14:paraId="46FAE122" w14:textId="1F0C74F7" w:rsidR="00444897" w:rsidRPr="00216121" w:rsidRDefault="00A5384C" w:rsidP="00444897">
      <w:pPr>
        <w:pStyle w:val="ListParagraph"/>
        <w:rPr>
          <w:rFonts w:eastAsiaTheme="minorEastAsia"/>
          <w:sz w:val="24"/>
          <w:szCs w:val="24"/>
        </w:rPr>
      </w:pPr>
      <w:r w:rsidRPr="00A5384C">
        <w:rPr>
          <w:rFonts w:eastAsiaTheme="minorEastAsia"/>
        </w:rPr>
        <w:lastRenderedPageBreak/>
        <w:br w:type="textWrapping" w:clear="all"/>
      </w:r>
      <w:r w:rsidRPr="00216121">
        <w:rPr>
          <w:rFonts w:eastAsiaTheme="minorEastAsia"/>
          <w:sz w:val="24"/>
          <w:szCs w:val="24"/>
        </w:rPr>
        <w:t>και έτσι προκύπτει η γραφική παράσταση</w:t>
      </w:r>
      <w:r w:rsidR="00FD2752" w:rsidRPr="00216121">
        <w:rPr>
          <w:rFonts w:eastAsiaTheme="minorEastAsia"/>
          <w:sz w:val="24"/>
          <w:szCs w:val="24"/>
        </w:rPr>
        <w:t xml:space="preserve"> </w:t>
      </w:r>
      <w:r w:rsidR="00FD2752" w:rsidRPr="00216121">
        <w:rPr>
          <w:rFonts w:eastAsiaTheme="minorEastAsia"/>
          <w:sz w:val="24"/>
          <w:szCs w:val="24"/>
          <w:lang w:val="en-US"/>
        </w:rPr>
        <w:t>P</w:t>
      </w:r>
      <w:r w:rsidR="00FD2752" w:rsidRPr="00216121">
        <w:rPr>
          <w:rFonts w:eastAsiaTheme="minorEastAsia"/>
          <w:sz w:val="24"/>
          <w:szCs w:val="24"/>
        </w:rPr>
        <w:t>(</w:t>
      </w:r>
      <w:r w:rsidR="00FD2752" w:rsidRPr="00216121">
        <w:rPr>
          <w:rFonts w:eastAsiaTheme="minorEastAsia"/>
          <w:sz w:val="24"/>
          <w:szCs w:val="24"/>
          <w:lang w:val="en-US"/>
        </w:rPr>
        <w:t>t</w:t>
      </w:r>
      <w:r w:rsidR="00FD2752" w:rsidRPr="00216121">
        <w:rPr>
          <w:rFonts w:eastAsiaTheme="minorEastAsia"/>
          <w:sz w:val="24"/>
          <w:szCs w:val="24"/>
        </w:rPr>
        <w:t>)-</w:t>
      </w:r>
      <w:r w:rsidR="00FD2752" w:rsidRPr="00216121">
        <w:rPr>
          <w:rFonts w:eastAsiaTheme="minorEastAsia"/>
          <w:sz w:val="24"/>
          <w:szCs w:val="24"/>
          <w:lang w:val="en-US"/>
        </w:rPr>
        <w:t>t</w:t>
      </w:r>
      <w:r w:rsidR="00FD2752" w:rsidRPr="00216121">
        <w:rPr>
          <w:rFonts w:eastAsiaTheme="minorEastAsia"/>
          <w:sz w:val="24"/>
          <w:szCs w:val="24"/>
        </w:rPr>
        <w:t xml:space="preserve"> τα οποία έχουν μονάδα μέτρησης τους τόνους (</w:t>
      </w:r>
      <w:r w:rsidR="00FD2752" w:rsidRPr="00216121">
        <w:rPr>
          <w:rFonts w:eastAsiaTheme="minorEastAsia"/>
          <w:sz w:val="24"/>
          <w:szCs w:val="24"/>
          <w:lang w:val="en-US"/>
        </w:rPr>
        <w:t>tn</w:t>
      </w:r>
      <w:r w:rsidR="00FD2752" w:rsidRPr="00216121">
        <w:rPr>
          <w:rFonts w:eastAsiaTheme="minorEastAsia"/>
          <w:sz w:val="24"/>
          <w:szCs w:val="24"/>
        </w:rPr>
        <w:t xml:space="preserve">) – έτη  αντίστοιχα </w:t>
      </w:r>
      <w:r w:rsidRPr="00216121">
        <w:rPr>
          <w:rFonts w:eastAsiaTheme="minorEastAsia"/>
          <w:sz w:val="24"/>
          <w:szCs w:val="24"/>
        </w:rPr>
        <w:t xml:space="preserve"> :</w:t>
      </w:r>
    </w:p>
    <w:p w14:paraId="4117C509" w14:textId="5C83A41E" w:rsidR="00A5384C" w:rsidRDefault="00FD2752" w:rsidP="00444897">
      <w:pPr>
        <w:pStyle w:val="ListParagraph"/>
        <w:rPr>
          <w:rFonts w:eastAsiaTheme="minorEastAsia"/>
        </w:rPr>
      </w:pPr>
      <w:r>
        <w:rPr>
          <w:noProof/>
        </w:rPr>
        <w:drawing>
          <wp:inline distT="0" distB="0" distL="0" distR="0" wp14:anchorId="413C029E" wp14:editId="5C1BD8CF">
            <wp:extent cx="5162550" cy="3881438"/>
            <wp:effectExtent l="0" t="0" r="0" b="5080"/>
            <wp:docPr id="183179862" name="Chart 1">
              <a:extLst xmlns:a="http://schemas.openxmlformats.org/drawingml/2006/main">
                <a:ext uri="{FF2B5EF4-FFF2-40B4-BE49-F238E27FC236}">
                  <a16:creationId xmlns:a16="http://schemas.microsoft.com/office/drawing/2014/main" id="{E989A271-0CEA-054E-3C35-8C62E107B5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E377536" w14:textId="77777777" w:rsidR="00FD2752" w:rsidRDefault="00FD2752" w:rsidP="00444897">
      <w:pPr>
        <w:pStyle w:val="ListParagraph"/>
        <w:rPr>
          <w:rFonts w:eastAsiaTheme="minorEastAsia"/>
        </w:rPr>
      </w:pPr>
    </w:p>
    <w:p w14:paraId="69FA78B9" w14:textId="77777777" w:rsidR="00FD2752" w:rsidRDefault="00FD2752" w:rsidP="00444897">
      <w:pPr>
        <w:pStyle w:val="ListParagraph"/>
        <w:rPr>
          <w:rFonts w:eastAsiaTheme="minorEastAsia"/>
        </w:rPr>
      </w:pPr>
    </w:p>
    <w:p w14:paraId="295F4031" w14:textId="77777777" w:rsidR="00FD2752" w:rsidRDefault="00FD2752" w:rsidP="00444897">
      <w:pPr>
        <w:pStyle w:val="ListParagraph"/>
        <w:rPr>
          <w:rFonts w:eastAsiaTheme="minorEastAsia"/>
        </w:rPr>
      </w:pPr>
    </w:p>
    <w:p w14:paraId="7EFB500C" w14:textId="77777777" w:rsidR="00FD2752" w:rsidRDefault="00FD2752" w:rsidP="00444897">
      <w:pPr>
        <w:pStyle w:val="ListParagraph"/>
        <w:rPr>
          <w:rFonts w:eastAsiaTheme="minorEastAsia"/>
        </w:rPr>
      </w:pPr>
    </w:p>
    <w:p w14:paraId="101AE767" w14:textId="77777777" w:rsidR="00FD2752" w:rsidRDefault="00FD2752" w:rsidP="00444897">
      <w:pPr>
        <w:pStyle w:val="ListParagraph"/>
        <w:rPr>
          <w:rFonts w:eastAsiaTheme="minorEastAsia"/>
        </w:rPr>
      </w:pPr>
    </w:p>
    <w:p w14:paraId="230FAFB5" w14:textId="77777777" w:rsidR="00216121" w:rsidRDefault="00216121" w:rsidP="00216121">
      <w:pPr>
        <w:pStyle w:val="ListParagraph"/>
        <w:jc w:val="center"/>
        <w:rPr>
          <w:rFonts w:eastAsiaTheme="minorEastAsia"/>
          <w:b/>
          <w:bCs/>
          <w:color w:val="2F5496" w:themeColor="accent1" w:themeShade="BF"/>
          <w:sz w:val="28"/>
          <w:szCs w:val="28"/>
        </w:rPr>
      </w:pPr>
    </w:p>
    <w:p w14:paraId="13C39929" w14:textId="77777777" w:rsidR="00216121" w:rsidRDefault="00216121" w:rsidP="00216121">
      <w:pPr>
        <w:pStyle w:val="ListParagraph"/>
        <w:jc w:val="center"/>
        <w:rPr>
          <w:rFonts w:eastAsiaTheme="minorEastAsia"/>
          <w:b/>
          <w:bCs/>
          <w:color w:val="2F5496" w:themeColor="accent1" w:themeShade="BF"/>
          <w:sz w:val="28"/>
          <w:szCs w:val="28"/>
        </w:rPr>
      </w:pPr>
    </w:p>
    <w:p w14:paraId="539C63E0" w14:textId="77777777" w:rsidR="00216121" w:rsidRDefault="00216121" w:rsidP="00216121">
      <w:pPr>
        <w:pStyle w:val="ListParagraph"/>
        <w:jc w:val="center"/>
        <w:rPr>
          <w:rFonts w:eastAsiaTheme="minorEastAsia"/>
          <w:b/>
          <w:bCs/>
          <w:color w:val="2F5496" w:themeColor="accent1" w:themeShade="BF"/>
          <w:sz w:val="28"/>
          <w:szCs w:val="28"/>
        </w:rPr>
      </w:pPr>
    </w:p>
    <w:p w14:paraId="5A831DCF" w14:textId="77777777" w:rsidR="00216121" w:rsidRDefault="00216121" w:rsidP="00216121">
      <w:pPr>
        <w:pStyle w:val="ListParagraph"/>
        <w:jc w:val="center"/>
        <w:rPr>
          <w:rFonts w:eastAsiaTheme="minorEastAsia"/>
          <w:b/>
          <w:bCs/>
          <w:color w:val="2F5496" w:themeColor="accent1" w:themeShade="BF"/>
          <w:sz w:val="28"/>
          <w:szCs w:val="28"/>
        </w:rPr>
      </w:pPr>
    </w:p>
    <w:p w14:paraId="00BD536B" w14:textId="77777777" w:rsidR="00216121" w:rsidRDefault="00216121" w:rsidP="00216121">
      <w:pPr>
        <w:pStyle w:val="ListParagraph"/>
        <w:jc w:val="center"/>
        <w:rPr>
          <w:rFonts w:eastAsiaTheme="minorEastAsia"/>
          <w:b/>
          <w:bCs/>
          <w:color w:val="2F5496" w:themeColor="accent1" w:themeShade="BF"/>
          <w:sz w:val="28"/>
          <w:szCs w:val="28"/>
        </w:rPr>
      </w:pPr>
    </w:p>
    <w:p w14:paraId="7D96BF13" w14:textId="77777777" w:rsidR="00216121" w:rsidRDefault="00216121" w:rsidP="00216121">
      <w:pPr>
        <w:pStyle w:val="ListParagraph"/>
        <w:jc w:val="center"/>
        <w:rPr>
          <w:rFonts w:eastAsiaTheme="minorEastAsia"/>
          <w:b/>
          <w:bCs/>
          <w:color w:val="2F5496" w:themeColor="accent1" w:themeShade="BF"/>
          <w:sz w:val="28"/>
          <w:szCs w:val="28"/>
        </w:rPr>
      </w:pPr>
    </w:p>
    <w:p w14:paraId="31002E36" w14:textId="77777777" w:rsidR="00216121" w:rsidRDefault="00216121" w:rsidP="00216121">
      <w:pPr>
        <w:pStyle w:val="ListParagraph"/>
        <w:jc w:val="center"/>
        <w:rPr>
          <w:rFonts w:eastAsiaTheme="minorEastAsia"/>
          <w:b/>
          <w:bCs/>
          <w:color w:val="2F5496" w:themeColor="accent1" w:themeShade="BF"/>
          <w:sz w:val="28"/>
          <w:szCs w:val="28"/>
        </w:rPr>
      </w:pPr>
    </w:p>
    <w:p w14:paraId="7AD0A2B7" w14:textId="77777777" w:rsidR="00216121" w:rsidRDefault="00216121" w:rsidP="00216121">
      <w:pPr>
        <w:pStyle w:val="ListParagraph"/>
        <w:jc w:val="center"/>
        <w:rPr>
          <w:rFonts w:eastAsiaTheme="minorEastAsia"/>
          <w:b/>
          <w:bCs/>
          <w:color w:val="2F5496" w:themeColor="accent1" w:themeShade="BF"/>
          <w:sz w:val="28"/>
          <w:szCs w:val="28"/>
        </w:rPr>
      </w:pPr>
    </w:p>
    <w:p w14:paraId="4BFCBCAF" w14:textId="77777777" w:rsidR="00216121" w:rsidRDefault="00216121" w:rsidP="00216121">
      <w:pPr>
        <w:pStyle w:val="ListParagraph"/>
        <w:jc w:val="center"/>
        <w:rPr>
          <w:rFonts w:eastAsiaTheme="minorEastAsia"/>
          <w:b/>
          <w:bCs/>
          <w:color w:val="2F5496" w:themeColor="accent1" w:themeShade="BF"/>
          <w:sz w:val="28"/>
          <w:szCs w:val="28"/>
        </w:rPr>
      </w:pPr>
    </w:p>
    <w:p w14:paraId="492599A3" w14:textId="77777777" w:rsidR="00216121" w:rsidRDefault="00216121" w:rsidP="00216121">
      <w:pPr>
        <w:pStyle w:val="ListParagraph"/>
        <w:jc w:val="center"/>
        <w:rPr>
          <w:rFonts w:eastAsiaTheme="minorEastAsia"/>
          <w:b/>
          <w:bCs/>
          <w:color w:val="2F5496" w:themeColor="accent1" w:themeShade="BF"/>
          <w:sz w:val="28"/>
          <w:szCs w:val="28"/>
        </w:rPr>
      </w:pPr>
    </w:p>
    <w:p w14:paraId="57C8F4D1" w14:textId="77777777" w:rsidR="00216121" w:rsidRDefault="00216121" w:rsidP="00216121">
      <w:pPr>
        <w:pStyle w:val="ListParagraph"/>
        <w:jc w:val="center"/>
        <w:rPr>
          <w:rFonts w:eastAsiaTheme="minorEastAsia"/>
          <w:b/>
          <w:bCs/>
          <w:color w:val="2F5496" w:themeColor="accent1" w:themeShade="BF"/>
          <w:sz w:val="28"/>
          <w:szCs w:val="28"/>
        </w:rPr>
      </w:pPr>
    </w:p>
    <w:p w14:paraId="5FAE2AEA" w14:textId="77777777" w:rsidR="00216121" w:rsidRDefault="00216121" w:rsidP="00216121">
      <w:pPr>
        <w:pStyle w:val="ListParagraph"/>
        <w:jc w:val="center"/>
        <w:rPr>
          <w:rFonts w:eastAsiaTheme="minorEastAsia"/>
          <w:b/>
          <w:bCs/>
          <w:color w:val="2F5496" w:themeColor="accent1" w:themeShade="BF"/>
          <w:sz w:val="28"/>
          <w:szCs w:val="28"/>
        </w:rPr>
      </w:pPr>
    </w:p>
    <w:p w14:paraId="248AE190" w14:textId="77777777" w:rsidR="00216121" w:rsidRDefault="00216121" w:rsidP="00216121">
      <w:pPr>
        <w:pStyle w:val="ListParagraph"/>
        <w:jc w:val="center"/>
        <w:rPr>
          <w:rFonts w:eastAsiaTheme="minorEastAsia"/>
          <w:b/>
          <w:bCs/>
          <w:color w:val="2F5496" w:themeColor="accent1" w:themeShade="BF"/>
          <w:sz w:val="28"/>
          <w:szCs w:val="28"/>
        </w:rPr>
      </w:pPr>
    </w:p>
    <w:p w14:paraId="2A94AE67" w14:textId="77777777" w:rsidR="00216121" w:rsidRDefault="00216121" w:rsidP="00216121">
      <w:pPr>
        <w:pStyle w:val="ListParagraph"/>
        <w:jc w:val="center"/>
        <w:rPr>
          <w:rFonts w:eastAsiaTheme="minorEastAsia"/>
          <w:b/>
          <w:bCs/>
          <w:color w:val="2F5496" w:themeColor="accent1" w:themeShade="BF"/>
          <w:sz w:val="28"/>
          <w:szCs w:val="28"/>
        </w:rPr>
      </w:pPr>
    </w:p>
    <w:p w14:paraId="38ADE969" w14:textId="19A08544" w:rsidR="00EB6CE4" w:rsidRPr="00EB6CE4" w:rsidRDefault="00EB6CE4" w:rsidP="00EB6CE4">
      <w:pPr>
        <w:pStyle w:val="ListParagraph"/>
        <w:jc w:val="center"/>
        <w:rPr>
          <w:rFonts w:ascii="Open Sans" w:hAnsi="Open Sans" w:cs="Open Sans"/>
          <w:b/>
          <w:bCs/>
          <w:color w:val="2F5496" w:themeColor="accent1" w:themeShade="BF"/>
          <w:sz w:val="28"/>
          <w:szCs w:val="28"/>
          <w:u w:val="single"/>
          <w:shd w:val="clear" w:color="auto" w:fill="FFFFFF"/>
        </w:rPr>
      </w:pPr>
      <w:r w:rsidRPr="00EB6CE4">
        <w:rPr>
          <w:rFonts w:ascii="Open Sans" w:hAnsi="Open Sans" w:cs="Open Sans"/>
          <w:b/>
          <w:bCs/>
          <w:color w:val="2F5496" w:themeColor="accent1" w:themeShade="BF"/>
          <w:sz w:val="28"/>
          <w:szCs w:val="28"/>
          <w:u w:val="single"/>
          <w:shd w:val="clear" w:color="auto" w:fill="FFFFFF"/>
        </w:rPr>
        <w:lastRenderedPageBreak/>
        <w:t>Β) Περιγραφή του σχεδιασμού του προβλήματος</w:t>
      </w:r>
      <w:r>
        <w:rPr>
          <w:rFonts w:ascii="Open Sans" w:hAnsi="Open Sans" w:cs="Open Sans"/>
          <w:b/>
          <w:bCs/>
          <w:color w:val="2F5496" w:themeColor="accent1" w:themeShade="BF"/>
          <w:sz w:val="28"/>
          <w:szCs w:val="28"/>
          <w:u w:val="single"/>
          <w:shd w:val="clear" w:color="auto" w:fill="FFFFFF"/>
        </w:rPr>
        <w:t xml:space="preserve"> </w:t>
      </w:r>
      <w:r w:rsidRPr="00EB6CE4">
        <w:rPr>
          <w:rFonts w:ascii="Open Sans" w:hAnsi="Open Sans" w:cs="Open Sans"/>
          <w:b/>
          <w:bCs/>
          <w:color w:val="2F5496" w:themeColor="accent1" w:themeShade="BF"/>
          <w:sz w:val="28"/>
          <w:szCs w:val="28"/>
          <w:u w:val="single"/>
          <w:shd w:val="clear" w:color="auto" w:fill="FFFFFF"/>
        </w:rPr>
        <w:t>:</w:t>
      </w:r>
    </w:p>
    <w:p w14:paraId="7F9BC364" w14:textId="77777777" w:rsidR="00EB6CE4" w:rsidRPr="00EB6CE4" w:rsidRDefault="00EB6CE4" w:rsidP="00EB6CE4">
      <w:pPr>
        <w:pStyle w:val="ListParagraph"/>
        <w:jc w:val="center"/>
        <w:rPr>
          <w:rFonts w:ascii="Open Sans" w:hAnsi="Open Sans" w:cs="Open Sans"/>
          <w:b/>
          <w:bCs/>
          <w:color w:val="2F5496" w:themeColor="accent1" w:themeShade="BF"/>
          <w:sz w:val="28"/>
          <w:szCs w:val="28"/>
          <w:u w:val="single"/>
          <w:shd w:val="clear" w:color="auto" w:fill="FFFFFF"/>
        </w:rPr>
      </w:pPr>
    </w:p>
    <w:p w14:paraId="5086FDA8" w14:textId="5D3CE6DC" w:rsidR="00BB491A" w:rsidRPr="00216121" w:rsidRDefault="00FD2752" w:rsidP="00EB6CE4">
      <w:pPr>
        <w:pStyle w:val="ListParagraph"/>
        <w:ind w:left="0"/>
        <w:rPr>
          <w:rFonts w:eastAsiaTheme="minorEastAsia"/>
          <w:sz w:val="24"/>
          <w:szCs w:val="24"/>
        </w:rPr>
      </w:pPr>
      <w:r w:rsidRPr="00216121">
        <w:rPr>
          <w:rFonts w:eastAsiaTheme="minorEastAsia"/>
          <w:sz w:val="24"/>
          <w:szCs w:val="24"/>
        </w:rPr>
        <w:t>Το πρόβλημα των πλαστικών στις λίμνες αντιπροσωπεύει μια σημαντική περιβαλλοντική πρόσκληση με αρνητικές επιπτώσεις σε οικοσυστήματα και ανθρώπινες κοινότητες</w:t>
      </w:r>
      <w:r w:rsidR="00BB491A" w:rsidRPr="00216121">
        <w:rPr>
          <w:rFonts w:eastAsiaTheme="minorEastAsia"/>
          <w:sz w:val="24"/>
          <w:szCs w:val="24"/>
        </w:rPr>
        <w:t xml:space="preserve">, γι΄αυτό λοιπόν επιλέξαμε αυτό το ζήτημα . Επομένως επιλέξαμε να ξεκινήσουμε το πρόβλημα μας από το περιβαλλοντολογικό θέμα καθώς είναι ένα επίκαιρο ζήτημα το οποίο ενημερώνει και ευαισθητοποιεί τους μαθητές . Έπειτα όσον αφορά την οργάνωση του προβλήματος το προσαρμόσαμε στο μαθηματικό πλαίσιο χρησιμοποιώντας μια συνάρτηση και αρχικές συνθήκες </w:t>
      </w:r>
      <w:r w:rsidR="00B9059B" w:rsidRPr="00216121">
        <w:rPr>
          <w:rFonts w:eastAsiaTheme="minorEastAsia"/>
          <w:sz w:val="24"/>
          <w:szCs w:val="24"/>
        </w:rPr>
        <w:t>ως δεδομένα . Συνεχίσαμε με την επιλογή τεσσάρων ερωτημάτων τα οποία καλύπτουν βασικές μαθηματικές έννοιες ( πχ γραφική παράσταση)</w:t>
      </w:r>
    </w:p>
    <w:p w14:paraId="0BDB345F" w14:textId="6895DE2E" w:rsidR="00B9059B" w:rsidRPr="00216121" w:rsidRDefault="00B9059B" w:rsidP="00EB6CE4">
      <w:pPr>
        <w:pStyle w:val="ListParagraph"/>
        <w:ind w:left="0"/>
        <w:rPr>
          <w:rFonts w:eastAsiaTheme="minorEastAsia"/>
          <w:sz w:val="24"/>
          <w:szCs w:val="24"/>
        </w:rPr>
      </w:pPr>
      <w:r w:rsidRPr="00216121">
        <w:rPr>
          <w:rFonts w:eastAsiaTheme="minorEastAsia"/>
          <w:sz w:val="24"/>
          <w:szCs w:val="24"/>
        </w:rPr>
        <w:t xml:space="preserve">Σε γενικές γραμμές η διαδικασία κύλησε ομαλά. Ωστόσο, μία δυσκολία που αξίζει να αναφερθεί εντοπίζεται στην δημιουργία </w:t>
      </w:r>
      <w:r w:rsidR="00233A15" w:rsidRPr="00216121">
        <w:rPr>
          <w:rFonts w:eastAsiaTheme="minorEastAsia"/>
          <w:sz w:val="24"/>
          <w:szCs w:val="24"/>
        </w:rPr>
        <w:t>του δεύτερου ερωτήματος, όπου χρειάστηκε να επιλέξουμε κατά πόσο θα πολλαπλασιαστούν οι τόνοι.</w:t>
      </w:r>
    </w:p>
    <w:p w14:paraId="49268C70" w14:textId="506FE482" w:rsidR="00233A15" w:rsidRPr="00216121" w:rsidRDefault="00233A15" w:rsidP="00EB6CE4">
      <w:pPr>
        <w:pStyle w:val="ListParagraph"/>
        <w:ind w:left="0"/>
        <w:rPr>
          <w:rFonts w:eastAsiaTheme="minorEastAsia"/>
          <w:sz w:val="24"/>
          <w:szCs w:val="24"/>
        </w:rPr>
      </w:pPr>
      <w:r w:rsidRPr="00216121">
        <w:rPr>
          <w:rFonts w:eastAsiaTheme="minorEastAsia"/>
          <w:sz w:val="24"/>
          <w:szCs w:val="24"/>
        </w:rPr>
        <w:t xml:space="preserve">Επειδή θέλαμε το αποτέλεσμα , δηλαδή τα έτη, να είναι ακέραιος αριθμός χρειάστηκαν αρκετές δοκιμές </w:t>
      </w:r>
    </w:p>
    <w:p w14:paraId="1FBD1851" w14:textId="77777777" w:rsidR="00233A15" w:rsidRPr="00216121" w:rsidRDefault="00233A15" w:rsidP="00BB491A">
      <w:pPr>
        <w:pStyle w:val="ListParagraph"/>
        <w:rPr>
          <w:rFonts w:eastAsiaTheme="minorEastAsia"/>
          <w:sz w:val="24"/>
          <w:szCs w:val="24"/>
        </w:rPr>
      </w:pPr>
    </w:p>
    <w:p w14:paraId="15E04F47" w14:textId="77777777" w:rsidR="00233A15" w:rsidRDefault="00233A15" w:rsidP="00BB491A">
      <w:pPr>
        <w:pStyle w:val="ListParagraph"/>
        <w:rPr>
          <w:rFonts w:eastAsiaTheme="minorEastAsia"/>
        </w:rPr>
      </w:pPr>
    </w:p>
    <w:p w14:paraId="212F1347" w14:textId="77777777" w:rsidR="00233A15" w:rsidRPr="00216121" w:rsidRDefault="00233A15" w:rsidP="00216121">
      <w:pPr>
        <w:rPr>
          <w:rFonts w:eastAsiaTheme="minorEastAsia"/>
        </w:rPr>
      </w:pPr>
    </w:p>
    <w:p w14:paraId="61D922E5" w14:textId="2C63F6CE" w:rsidR="00216121" w:rsidRDefault="00EB6CE4" w:rsidP="00EB6CE4">
      <w:pPr>
        <w:jc w:val="center"/>
        <w:rPr>
          <w:rFonts w:ascii="Open Sans" w:hAnsi="Open Sans" w:cs="Open Sans"/>
          <w:b/>
          <w:bCs/>
          <w:color w:val="2F5496" w:themeColor="accent1" w:themeShade="BF"/>
          <w:sz w:val="28"/>
          <w:szCs w:val="28"/>
          <w:u w:val="single"/>
          <w:shd w:val="clear" w:color="auto" w:fill="FFFFFF"/>
        </w:rPr>
      </w:pPr>
      <w:r w:rsidRPr="00EB6CE4">
        <w:rPr>
          <w:rFonts w:ascii="Open Sans" w:hAnsi="Open Sans" w:cs="Open Sans"/>
          <w:b/>
          <w:bCs/>
          <w:color w:val="2F5496" w:themeColor="accent1" w:themeShade="BF"/>
          <w:sz w:val="28"/>
          <w:szCs w:val="28"/>
          <w:u w:val="single"/>
          <w:shd w:val="clear" w:color="auto" w:fill="FFFFFF"/>
        </w:rPr>
        <w:t>Γ) Το περιβαλλοντικής φύσης ζήτημα:</w:t>
      </w:r>
    </w:p>
    <w:p w14:paraId="48D0E2F7" w14:textId="77777777" w:rsidR="00EB6CE4" w:rsidRPr="00EB6CE4" w:rsidRDefault="00EB6CE4" w:rsidP="00EB6CE4">
      <w:pPr>
        <w:jc w:val="center"/>
        <w:rPr>
          <w:rFonts w:eastAsiaTheme="minorEastAsia"/>
          <w:b/>
          <w:bCs/>
          <w:color w:val="2F5496" w:themeColor="accent1" w:themeShade="BF"/>
          <w:sz w:val="28"/>
          <w:szCs w:val="28"/>
          <w:u w:val="single"/>
        </w:rPr>
      </w:pPr>
    </w:p>
    <w:p w14:paraId="1F44F005" w14:textId="77777777" w:rsidR="001831C6" w:rsidRPr="00216121" w:rsidRDefault="001831C6" w:rsidP="001831C6">
      <w:pPr>
        <w:rPr>
          <w:rFonts w:eastAsiaTheme="minorEastAsia"/>
          <w:sz w:val="24"/>
          <w:szCs w:val="24"/>
        </w:rPr>
      </w:pPr>
      <w:r w:rsidRPr="00216121">
        <w:rPr>
          <w:rFonts w:eastAsiaTheme="minorEastAsia"/>
          <w:sz w:val="24"/>
          <w:szCs w:val="24"/>
        </w:rPr>
        <w:t>Το πρόβλημα που αναφέρεται στην αύξηση της ποσότητας των πλαστικών απορριμμάτων σε μια ευρωπαϊκή λίμνη έχει σημαντικές επιπτώσεις στο περιβάλλον και στην οικολογική ισορροπία. Ας αναλύσουμε το ερώτημα που ζητάει την παρουσίαση του ζητήματος:</w:t>
      </w:r>
    </w:p>
    <w:p w14:paraId="3D573A2F" w14:textId="1C0E936B" w:rsidR="001831C6" w:rsidRPr="00216121" w:rsidRDefault="001831C6" w:rsidP="001831C6">
      <w:pPr>
        <w:rPr>
          <w:rFonts w:eastAsiaTheme="minorEastAsia"/>
          <w:sz w:val="24"/>
          <w:szCs w:val="24"/>
        </w:rPr>
      </w:pPr>
      <w:r w:rsidRPr="00216121">
        <w:rPr>
          <w:rFonts w:eastAsiaTheme="minorEastAsia"/>
          <w:sz w:val="24"/>
          <w:szCs w:val="24"/>
        </w:rPr>
        <w:t>Το πρόβλημα αυτό αφορά όχι μόνο τους κατοίκους της περιοχής όπου βρίσκεται η λίμνη αλλά και τον ευρύτερο πληθυσμό της περιοχής και, ενδεχομένως, της Ευρώπης. Επηρεάζει τη ζωή των οργανισμών που κατοικούν στη λίμνη, τ</w:t>
      </w:r>
      <w:r w:rsidR="00F70FD9">
        <w:rPr>
          <w:rFonts w:eastAsiaTheme="minorEastAsia"/>
          <w:sz w:val="24"/>
          <w:szCs w:val="24"/>
        </w:rPr>
        <w:t>ους</w:t>
      </w:r>
      <w:r w:rsidRPr="00216121">
        <w:rPr>
          <w:rFonts w:eastAsiaTheme="minorEastAsia"/>
          <w:sz w:val="24"/>
          <w:szCs w:val="24"/>
        </w:rPr>
        <w:t xml:space="preserve"> υδροβιότοπ</w:t>
      </w:r>
      <w:r w:rsidR="00F70FD9">
        <w:rPr>
          <w:rFonts w:eastAsiaTheme="minorEastAsia"/>
          <w:sz w:val="24"/>
          <w:szCs w:val="24"/>
        </w:rPr>
        <w:t>ους</w:t>
      </w:r>
      <w:r w:rsidRPr="00216121">
        <w:rPr>
          <w:rFonts w:eastAsiaTheme="minorEastAsia"/>
          <w:sz w:val="24"/>
          <w:szCs w:val="24"/>
        </w:rPr>
        <w:t>, καθώς και την ποιότητα του νερού που χρησιμοποιείται από τους ανθρώπους.</w:t>
      </w:r>
    </w:p>
    <w:p w14:paraId="6A83D5E6" w14:textId="70EFDF52" w:rsidR="001831C6" w:rsidRPr="00216121" w:rsidRDefault="001831C6" w:rsidP="001831C6">
      <w:pPr>
        <w:rPr>
          <w:rFonts w:eastAsiaTheme="minorEastAsia"/>
          <w:sz w:val="24"/>
          <w:szCs w:val="24"/>
        </w:rPr>
      </w:pPr>
      <w:r w:rsidRPr="00216121">
        <w:rPr>
          <w:rFonts w:eastAsiaTheme="minorEastAsia"/>
          <w:sz w:val="24"/>
          <w:szCs w:val="24"/>
        </w:rPr>
        <w:t xml:space="preserve">Το πρόβλημα έχει τοπικό χαρακτήρα, αφορώντας μια συγκεκριμένη λίμνη. Ωστόσο, οι επιπτώσεις του πλαστικού ρύπου είναι ένα παγκόσμιο πρόβλημα, καθώς οι οργανικές ουσίες μπορούν να διασχίσουν σύνορα με τα ύδατα. </w:t>
      </w:r>
    </w:p>
    <w:p w14:paraId="18BC5FF3" w14:textId="77777777" w:rsidR="001831C6" w:rsidRPr="00216121" w:rsidRDefault="001831C6" w:rsidP="001831C6">
      <w:pPr>
        <w:rPr>
          <w:rFonts w:eastAsiaTheme="minorEastAsia"/>
          <w:sz w:val="24"/>
          <w:szCs w:val="24"/>
        </w:rPr>
      </w:pPr>
      <w:r w:rsidRPr="00216121">
        <w:rPr>
          <w:rFonts w:eastAsiaTheme="minorEastAsia"/>
          <w:sz w:val="24"/>
          <w:szCs w:val="24"/>
        </w:rPr>
        <w:t>Είναι ένα αρκετά φλέγον θέμα καθώς η  αυξημένη ποσότητα των πλαστικών σε υδάτινα περιβάλλοντα απειλεί έντονα τη βιοποικιλότητα, το οικοσύστημα και την υγεία των ανθρώπων. Παράλληλα, η λίμνη μπορεί να χρησιμοποιείται για ψάρεμα, αθλητισμό, τουρισμό ,άρδευση, ύδρευση και άλλες δραστηριότητες, οπότε η υγεία της λίμνης έχει άμεση επίπτωση στην ποιότητα ζωής των ανθρώπων.</w:t>
      </w:r>
    </w:p>
    <w:p w14:paraId="23D566DD" w14:textId="68DF20C5" w:rsidR="001831C6" w:rsidRPr="00216121" w:rsidRDefault="001831C6" w:rsidP="001831C6">
      <w:pPr>
        <w:rPr>
          <w:rFonts w:eastAsiaTheme="minorEastAsia"/>
          <w:sz w:val="24"/>
          <w:szCs w:val="24"/>
        </w:rPr>
      </w:pPr>
      <w:r w:rsidRPr="00216121">
        <w:rPr>
          <w:rFonts w:eastAsiaTheme="minorEastAsia"/>
          <w:sz w:val="24"/>
          <w:szCs w:val="24"/>
        </w:rPr>
        <w:lastRenderedPageBreak/>
        <w:t>Ενδέχεται να εμφανιστούν διαφορετικές απόψεις σχετικά με το πώς πρέπει να αντιμετωπιστεί το πρόβλημα. Για παράδειγμα, κάποιοι μπορεί να υποστηρίζουν αυστηρότερους κανονισμούς για τη διαχείριση των πλαστικών απορριμμάτων, ενώ άλλοι μπορεί να θεωρούν πιο σημαντικά άλλα περιβαλλοντικά ζητήματα.</w:t>
      </w:r>
    </w:p>
    <w:p w14:paraId="0413BDB9" w14:textId="10483D30" w:rsidR="001831C6" w:rsidRDefault="00A45EAA" w:rsidP="001831C6">
      <w:pPr>
        <w:rPr>
          <w:rFonts w:eastAsiaTheme="minorEastAsia"/>
          <w:sz w:val="24"/>
          <w:szCs w:val="24"/>
        </w:rPr>
      </w:pPr>
      <w:r w:rsidRPr="00216121">
        <w:rPr>
          <w:rFonts w:eastAsiaTheme="minorEastAsia"/>
          <w:sz w:val="24"/>
          <w:szCs w:val="24"/>
        </w:rPr>
        <w:t>Αυτή η ανάλυση βοηθάει να κατανοήσουμε το πλαίσιο και τη σπουδαιότητα του προβλήματος, καθώς και την ανάγκη για συνεργασία και δράση για τη διατήρηση του περιβάλλοντος.</w:t>
      </w:r>
    </w:p>
    <w:p w14:paraId="45F56A5B" w14:textId="77777777" w:rsidR="00EB6CE4" w:rsidRDefault="00EB6CE4" w:rsidP="001831C6">
      <w:pPr>
        <w:rPr>
          <w:rFonts w:eastAsiaTheme="minorEastAsia"/>
          <w:sz w:val="24"/>
          <w:szCs w:val="24"/>
        </w:rPr>
      </w:pPr>
    </w:p>
    <w:p w14:paraId="15B28906" w14:textId="2F99C5DB" w:rsidR="00EB6CE4" w:rsidRPr="00EB6CE4" w:rsidRDefault="00EB6CE4" w:rsidP="00EB6CE4">
      <w:pPr>
        <w:jc w:val="center"/>
        <w:rPr>
          <w:rFonts w:eastAsiaTheme="minorEastAsia"/>
          <w:b/>
          <w:bCs/>
          <w:color w:val="2F5496" w:themeColor="accent1" w:themeShade="BF"/>
          <w:sz w:val="28"/>
          <w:szCs w:val="28"/>
          <w:u w:val="single"/>
        </w:rPr>
      </w:pPr>
      <w:bookmarkStart w:id="1" w:name="_Hlk153908046"/>
      <w:r w:rsidRPr="00EB6CE4">
        <w:rPr>
          <w:rFonts w:ascii="Open Sans" w:hAnsi="Open Sans" w:cs="Open Sans"/>
          <w:b/>
          <w:bCs/>
          <w:color w:val="2F5496" w:themeColor="accent1" w:themeShade="BF"/>
          <w:sz w:val="28"/>
          <w:szCs w:val="28"/>
          <w:u w:val="single"/>
          <w:shd w:val="clear" w:color="auto" w:fill="FFFFFF"/>
        </w:rPr>
        <w:t>Δ) Το πλαίσιο διδασκαλίας:</w:t>
      </w:r>
      <w:bookmarkEnd w:id="1"/>
    </w:p>
    <w:p w14:paraId="1DF3C76C" w14:textId="44ADAD69" w:rsidR="00F70FD9" w:rsidRDefault="003356D4" w:rsidP="00F70FD9">
      <w:pPr>
        <w:rPr>
          <w:rFonts w:eastAsiaTheme="minorEastAsia"/>
          <w:sz w:val="24"/>
          <w:szCs w:val="24"/>
        </w:rPr>
      </w:pPr>
      <w:r w:rsidRPr="00F70FD9">
        <w:rPr>
          <w:rFonts w:eastAsiaTheme="minorEastAsia"/>
          <w:sz w:val="24"/>
          <w:szCs w:val="24"/>
        </w:rPr>
        <w:t>Το συγκεκριμένο ζήτημα αφορά μαθητές κάθε ηλικίας στην περιβαλλοντική του έκφραση</w:t>
      </w:r>
      <w:r w:rsidR="00F70FD9">
        <w:rPr>
          <w:rFonts w:eastAsiaTheme="minorEastAsia"/>
          <w:sz w:val="24"/>
          <w:szCs w:val="24"/>
        </w:rPr>
        <w:t>, καθώς αφορά την ανησυχητική κατάσταση καθώς και την ζωή της χλωρίδας αλλά και της πανίδας μιας ευρωπαϊκής λίμνης και τον άμεσο κίνδυνο που διατρέχουν από την συνεχή αύξηση του πλαστικού στο εσωτερικό της λίμνης</w:t>
      </w:r>
      <w:r w:rsidRPr="00F70FD9">
        <w:rPr>
          <w:rFonts w:eastAsiaTheme="minorEastAsia"/>
          <w:sz w:val="24"/>
          <w:szCs w:val="24"/>
        </w:rPr>
        <w:t xml:space="preserve">. </w:t>
      </w:r>
    </w:p>
    <w:p w14:paraId="6F192D90" w14:textId="4A762048" w:rsidR="00F70FD9" w:rsidRDefault="003356D4" w:rsidP="00F70FD9">
      <w:pPr>
        <w:rPr>
          <w:sz w:val="24"/>
          <w:szCs w:val="24"/>
        </w:rPr>
      </w:pPr>
      <w:r w:rsidRPr="00F70FD9">
        <w:rPr>
          <w:rFonts w:eastAsiaTheme="minorEastAsia"/>
          <w:sz w:val="24"/>
          <w:szCs w:val="24"/>
        </w:rPr>
        <w:t xml:space="preserve">Ωστόσο από μαθηματικής άποψης αναφέρεται σε μαθητές της Γ’ τάξης του </w:t>
      </w:r>
      <w:r w:rsidR="00F70FD9">
        <w:rPr>
          <w:rFonts w:eastAsiaTheme="minorEastAsia"/>
          <w:sz w:val="24"/>
          <w:szCs w:val="24"/>
        </w:rPr>
        <w:t>Λ</w:t>
      </w:r>
      <w:r w:rsidRPr="00F70FD9">
        <w:rPr>
          <w:rFonts w:eastAsiaTheme="minorEastAsia"/>
          <w:sz w:val="24"/>
          <w:szCs w:val="24"/>
        </w:rPr>
        <w:t>υκείου, αφού</w:t>
      </w:r>
      <w:r w:rsidR="00F642D6" w:rsidRPr="00F70FD9">
        <w:rPr>
          <w:rFonts w:eastAsiaTheme="minorEastAsia"/>
          <w:sz w:val="24"/>
          <w:szCs w:val="24"/>
        </w:rPr>
        <w:t xml:space="preserve"> περιέχονται μαθηματικές έννοιες που ανήκουν </w:t>
      </w:r>
      <w:r w:rsidRPr="00F70FD9">
        <w:rPr>
          <w:rFonts w:eastAsiaTheme="minorEastAsia"/>
          <w:sz w:val="24"/>
          <w:szCs w:val="24"/>
        </w:rPr>
        <w:t xml:space="preserve"> </w:t>
      </w:r>
      <w:r w:rsidR="00F642D6" w:rsidRPr="00F70FD9">
        <w:rPr>
          <w:rFonts w:eastAsiaTheme="minorEastAsia"/>
          <w:sz w:val="24"/>
          <w:szCs w:val="24"/>
        </w:rPr>
        <w:t xml:space="preserve">στην διδακτέα ύλη της Γ’ τάξης του λυκείου όπως η </w:t>
      </w:r>
      <w:r w:rsidR="00F642D6" w:rsidRPr="008B2C68">
        <w:rPr>
          <w:rFonts w:eastAsiaTheme="minorEastAsia"/>
          <w:sz w:val="24"/>
          <w:szCs w:val="24"/>
        </w:rPr>
        <w:t>παραγώγιση</w:t>
      </w:r>
      <w:r w:rsidR="002E01BA" w:rsidRPr="00F70FD9">
        <w:rPr>
          <w:rFonts w:eastAsiaTheme="minorEastAsia"/>
          <w:sz w:val="24"/>
          <w:szCs w:val="24"/>
        </w:rPr>
        <w:t xml:space="preserve"> συναρτήσεων, συγκεκριμένα στο 3</w:t>
      </w:r>
      <w:r w:rsidR="002E01BA" w:rsidRPr="00F70FD9">
        <w:rPr>
          <w:rFonts w:eastAsiaTheme="minorEastAsia"/>
          <w:sz w:val="24"/>
          <w:szCs w:val="24"/>
          <w:vertAlign w:val="superscript"/>
        </w:rPr>
        <w:t>ο</w:t>
      </w:r>
      <w:r w:rsidR="002E01BA" w:rsidRPr="00F70FD9">
        <w:rPr>
          <w:rFonts w:eastAsiaTheme="minorEastAsia"/>
          <w:sz w:val="24"/>
          <w:szCs w:val="24"/>
        </w:rPr>
        <w:t xml:space="preserve"> ερώτημα ζητείται η μέση αύξηση των πλαστικών σε 4 χρόνια, η οποία και υπολογίζεται παραγωγίζοντας την συνάρτηση </w:t>
      </w:r>
      <w:r w:rsidR="002E01BA" w:rsidRPr="00F70FD9">
        <w:rPr>
          <w:rFonts w:eastAsiaTheme="minorEastAsia"/>
          <w:sz w:val="24"/>
          <w:szCs w:val="24"/>
          <w:lang w:val="en-US"/>
        </w:rPr>
        <w:t>P</w:t>
      </w:r>
      <w:r w:rsidR="002E01BA" w:rsidRPr="00F70FD9">
        <w:rPr>
          <w:rFonts w:eastAsiaTheme="minorEastAsia"/>
          <w:sz w:val="24"/>
          <w:szCs w:val="24"/>
        </w:rPr>
        <w:t>(</w:t>
      </w:r>
      <w:r w:rsidR="002E01BA" w:rsidRPr="00F70FD9">
        <w:rPr>
          <w:rFonts w:eastAsiaTheme="minorEastAsia"/>
          <w:sz w:val="24"/>
          <w:szCs w:val="24"/>
          <w:lang w:val="en-US"/>
        </w:rPr>
        <w:t>t</w:t>
      </w:r>
      <w:r w:rsidR="002E01BA" w:rsidRPr="00F70FD9">
        <w:rPr>
          <w:rFonts w:eastAsiaTheme="minorEastAsia"/>
          <w:sz w:val="24"/>
          <w:szCs w:val="24"/>
        </w:rPr>
        <w:t xml:space="preserve">) και παίρνοντας την συνάρτηση </w:t>
      </w:r>
      <m:oMath>
        <m:sSup>
          <m:sSupPr>
            <m:ctrlPr>
              <w:rPr>
                <w:rFonts w:ascii="Cambria Math" w:eastAsiaTheme="minorEastAsia" w:hAnsi="Cambria Math"/>
                <w:i/>
                <w:sz w:val="24"/>
                <w:szCs w:val="24"/>
              </w:rPr>
            </m:ctrlPr>
          </m:sSupPr>
          <m:e>
            <m:r>
              <w:rPr>
                <w:rFonts w:ascii="Cambria Math" w:eastAsiaTheme="minorEastAsia" w:hAnsi="Cambria Math"/>
                <w:sz w:val="24"/>
                <w:szCs w:val="24"/>
              </w:rPr>
              <m:t>P</m:t>
            </m:r>
          </m:e>
          <m:sup>
            <m:r>
              <w:rPr>
                <w:rFonts w:ascii="Cambria Math" w:eastAsiaTheme="minorEastAsia" w:hAnsi="Cambria Math"/>
                <w:sz w:val="24"/>
                <w:szCs w:val="24"/>
              </w:rPr>
              <m:t>'</m:t>
            </m:r>
          </m:sup>
        </m:sSup>
        <m:d>
          <m:dPr>
            <m:ctrlPr>
              <w:rPr>
                <w:rFonts w:ascii="Cambria Math" w:eastAsiaTheme="minorEastAsia" w:hAnsi="Cambria Math"/>
                <w:i/>
                <w:sz w:val="24"/>
                <w:szCs w:val="24"/>
              </w:rPr>
            </m:ctrlPr>
          </m:dPr>
          <m:e>
            <m:r>
              <w:rPr>
                <w:rFonts w:ascii="Cambria Math" w:eastAsiaTheme="minorEastAsia" w:hAnsi="Cambria Math"/>
                <w:sz w:val="24"/>
                <w:szCs w:val="24"/>
              </w:rPr>
              <m:t>t</m:t>
            </m:r>
          </m:e>
        </m:d>
      </m:oMath>
      <w:r w:rsidR="002E01BA" w:rsidRPr="00F70FD9">
        <w:rPr>
          <w:rFonts w:eastAsiaTheme="minorEastAsia"/>
          <w:sz w:val="24"/>
          <w:szCs w:val="24"/>
        </w:rPr>
        <w:t xml:space="preserve"> στην οποία αντικαθιστούμε το </w:t>
      </w:r>
      <w:r w:rsidR="002E01BA" w:rsidRPr="00F70FD9">
        <w:rPr>
          <w:rFonts w:eastAsiaTheme="minorEastAsia"/>
          <w:sz w:val="24"/>
          <w:szCs w:val="24"/>
          <w:lang w:val="en-US"/>
        </w:rPr>
        <w:t>t</w:t>
      </w:r>
      <w:r w:rsidR="002E01BA" w:rsidRPr="00F70FD9">
        <w:rPr>
          <w:rFonts w:eastAsiaTheme="minorEastAsia"/>
          <w:sz w:val="24"/>
          <w:szCs w:val="24"/>
        </w:rPr>
        <w:t xml:space="preserve"> με την τιμή 4, αλλά και η δημιουργία γραφικής παράστασης συνάρτησης γνωρίζοντας τον τύπο της. Ειδικότερα στο 4</w:t>
      </w:r>
      <w:r w:rsidR="002E01BA" w:rsidRPr="00F70FD9">
        <w:rPr>
          <w:rFonts w:eastAsiaTheme="minorEastAsia"/>
          <w:sz w:val="24"/>
          <w:szCs w:val="24"/>
          <w:vertAlign w:val="superscript"/>
        </w:rPr>
        <w:t>ο</w:t>
      </w:r>
      <w:r w:rsidR="002E01BA" w:rsidRPr="00F70FD9">
        <w:rPr>
          <w:rFonts w:eastAsiaTheme="minorEastAsia"/>
          <w:sz w:val="24"/>
          <w:szCs w:val="24"/>
        </w:rPr>
        <w:t xml:space="preserve"> ερώτημα οι μαθητές καλούνται να σχεδιάσουν μια γραφική παράσταση (γράφ</w:t>
      </w:r>
      <w:r w:rsidR="00F70FD9" w:rsidRPr="00F70FD9">
        <w:rPr>
          <w:rFonts w:eastAsiaTheme="minorEastAsia"/>
          <w:sz w:val="24"/>
          <w:szCs w:val="24"/>
        </w:rPr>
        <w:t>η</w:t>
      </w:r>
      <w:r w:rsidR="002E01BA" w:rsidRPr="00F70FD9">
        <w:rPr>
          <w:rFonts w:eastAsiaTheme="minorEastAsia"/>
          <w:sz w:val="24"/>
          <w:szCs w:val="24"/>
        </w:rPr>
        <w:t xml:space="preserve">μα) </w:t>
      </w:r>
      <w:r w:rsidR="00F70FD9" w:rsidRPr="00F70FD9">
        <w:rPr>
          <w:sz w:val="24"/>
          <w:szCs w:val="24"/>
        </w:rPr>
        <w:t xml:space="preserve">που να απεικονίζει την εξέλιξη της ποσότητας των πλαστικών με την πάροδο του χρόνου, </w:t>
      </w:r>
      <w:r w:rsidR="00F70FD9">
        <w:rPr>
          <w:sz w:val="24"/>
          <w:szCs w:val="24"/>
        </w:rPr>
        <w:t>κάνοντας χρήση παράλληλα των</w:t>
      </w:r>
      <w:r w:rsidR="00F70FD9" w:rsidRPr="00F70FD9">
        <w:rPr>
          <w:sz w:val="24"/>
          <w:szCs w:val="24"/>
        </w:rPr>
        <w:t xml:space="preserve"> δεδομέν</w:t>
      </w:r>
      <w:r w:rsidR="00F70FD9">
        <w:rPr>
          <w:sz w:val="24"/>
          <w:szCs w:val="24"/>
        </w:rPr>
        <w:t>ων των</w:t>
      </w:r>
      <w:r w:rsidR="00F70FD9" w:rsidRPr="00F70FD9">
        <w:rPr>
          <w:sz w:val="24"/>
          <w:szCs w:val="24"/>
        </w:rPr>
        <w:t xml:space="preserve"> μετρήσεων και το</w:t>
      </w:r>
      <w:r w:rsidR="00F70FD9">
        <w:rPr>
          <w:sz w:val="24"/>
          <w:szCs w:val="24"/>
        </w:rPr>
        <w:t>υ</w:t>
      </w:r>
      <w:r w:rsidR="00F70FD9" w:rsidRPr="00F70FD9">
        <w:rPr>
          <w:sz w:val="24"/>
          <w:szCs w:val="24"/>
        </w:rPr>
        <w:t xml:space="preserve"> μαθηματικ</w:t>
      </w:r>
      <w:r w:rsidR="00F70FD9">
        <w:rPr>
          <w:sz w:val="24"/>
          <w:szCs w:val="24"/>
        </w:rPr>
        <w:t>ού</w:t>
      </w:r>
      <w:r w:rsidR="00F70FD9" w:rsidRPr="00F70FD9">
        <w:rPr>
          <w:sz w:val="24"/>
          <w:szCs w:val="24"/>
        </w:rPr>
        <w:t xml:space="preserve"> μοντέλο</w:t>
      </w:r>
      <w:r w:rsidR="00F70FD9">
        <w:rPr>
          <w:sz w:val="24"/>
          <w:szCs w:val="24"/>
        </w:rPr>
        <w:t>υ</w:t>
      </w:r>
      <w:r w:rsidR="00F70FD9" w:rsidRPr="00F70FD9">
        <w:rPr>
          <w:sz w:val="24"/>
          <w:szCs w:val="24"/>
        </w:rPr>
        <w:t>.</w:t>
      </w:r>
      <w:r w:rsidR="00F70FD9">
        <w:rPr>
          <w:sz w:val="24"/>
          <w:szCs w:val="24"/>
        </w:rPr>
        <w:t xml:space="preserve"> </w:t>
      </w:r>
    </w:p>
    <w:p w14:paraId="385BB012" w14:textId="7BCB59B8" w:rsidR="00F70FD9" w:rsidRDefault="00F70FD9" w:rsidP="00F70FD9">
      <w:pPr>
        <w:rPr>
          <w:sz w:val="24"/>
          <w:szCs w:val="24"/>
        </w:rPr>
      </w:pPr>
      <w:r>
        <w:rPr>
          <w:sz w:val="24"/>
          <w:szCs w:val="24"/>
        </w:rPr>
        <w:t>Με βάση τα παραπάνω το αλγεβρικό πρόβλημα αφορά το μάθημα των μαθηματικών της Γ’ Λυκείου και αποσκοπεί, αρχικά, στην ευαισθητοποίηση των μαθητών σχετικά με την σοβαρότητα της ποσότητας του πλαστικού στην λίμνη</w:t>
      </w:r>
      <w:r w:rsidR="004804C8">
        <w:rPr>
          <w:sz w:val="24"/>
          <w:szCs w:val="24"/>
        </w:rPr>
        <w:t xml:space="preserve">, και εν συνεχεία στην εξοικείωση τους με τις συναρτήσεις και έννοιες που τις περικλείουν όπως η τιμή της συνάρτησης </w:t>
      </w:r>
      <w:r w:rsidR="004804C8">
        <w:rPr>
          <w:sz w:val="24"/>
          <w:szCs w:val="24"/>
          <w:lang w:val="en-US"/>
        </w:rPr>
        <w:t>P</w:t>
      </w:r>
      <w:r w:rsidR="004804C8" w:rsidRPr="004804C8">
        <w:rPr>
          <w:sz w:val="24"/>
          <w:szCs w:val="24"/>
        </w:rPr>
        <w:t>(</w:t>
      </w:r>
      <w:r w:rsidR="004804C8">
        <w:rPr>
          <w:sz w:val="24"/>
          <w:szCs w:val="24"/>
          <w:lang w:val="en-US"/>
        </w:rPr>
        <w:t>t</w:t>
      </w:r>
      <w:r w:rsidR="004804C8" w:rsidRPr="004804C8">
        <w:rPr>
          <w:sz w:val="24"/>
          <w:szCs w:val="24"/>
        </w:rPr>
        <w:t xml:space="preserve">) </w:t>
      </w:r>
      <w:r w:rsidR="004804C8">
        <w:rPr>
          <w:sz w:val="24"/>
          <w:szCs w:val="24"/>
        </w:rPr>
        <w:t xml:space="preserve">για </w:t>
      </w:r>
      <w:r w:rsidR="004804C8">
        <w:rPr>
          <w:sz w:val="24"/>
          <w:szCs w:val="24"/>
          <w:lang w:val="en-US"/>
        </w:rPr>
        <w:t>t</w:t>
      </w:r>
      <w:r w:rsidR="004804C8" w:rsidRPr="004804C8">
        <w:rPr>
          <w:sz w:val="24"/>
          <w:szCs w:val="24"/>
        </w:rPr>
        <w:t>=5</w:t>
      </w:r>
      <w:r w:rsidR="004804C8">
        <w:rPr>
          <w:sz w:val="24"/>
          <w:szCs w:val="24"/>
        </w:rPr>
        <w:t xml:space="preserve"> που ζητείται στο 1</w:t>
      </w:r>
      <w:r w:rsidR="004804C8" w:rsidRPr="004804C8">
        <w:rPr>
          <w:sz w:val="24"/>
          <w:szCs w:val="24"/>
          <w:vertAlign w:val="superscript"/>
        </w:rPr>
        <w:t>ο</w:t>
      </w:r>
      <w:r w:rsidR="004804C8">
        <w:rPr>
          <w:sz w:val="24"/>
          <w:szCs w:val="24"/>
        </w:rPr>
        <w:t xml:space="preserve"> ερώτημα</w:t>
      </w:r>
      <w:r w:rsidR="004804C8" w:rsidRPr="004804C8">
        <w:rPr>
          <w:sz w:val="24"/>
          <w:szCs w:val="24"/>
        </w:rPr>
        <w:t xml:space="preserve">, </w:t>
      </w:r>
      <w:r w:rsidR="004804C8">
        <w:rPr>
          <w:sz w:val="24"/>
          <w:szCs w:val="24"/>
        </w:rPr>
        <w:t xml:space="preserve">η εύρεση του </w:t>
      </w:r>
      <w:r w:rsidR="004804C8">
        <w:rPr>
          <w:sz w:val="24"/>
          <w:szCs w:val="24"/>
          <w:lang w:val="en-US"/>
        </w:rPr>
        <w:t>t</w:t>
      </w:r>
      <w:r w:rsidR="004804C8" w:rsidRPr="004804C8">
        <w:rPr>
          <w:sz w:val="24"/>
          <w:szCs w:val="24"/>
        </w:rPr>
        <w:t xml:space="preserve"> </w:t>
      </w:r>
      <w:r w:rsidR="004804C8">
        <w:rPr>
          <w:sz w:val="24"/>
          <w:szCs w:val="24"/>
        </w:rPr>
        <w:t xml:space="preserve">για </w:t>
      </w:r>
      <w:r w:rsidR="004804C8">
        <w:rPr>
          <w:sz w:val="24"/>
          <w:szCs w:val="24"/>
          <w:lang w:val="en-US"/>
        </w:rPr>
        <w:t>P</w:t>
      </w:r>
      <w:r w:rsidR="004804C8" w:rsidRPr="004804C8">
        <w:rPr>
          <w:sz w:val="24"/>
          <w:szCs w:val="24"/>
        </w:rPr>
        <w:t>(</w:t>
      </w:r>
      <w:r w:rsidR="004804C8">
        <w:rPr>
          <w:sz w:val="24"/>
          <w:szCs w:val="24"/>
          <w:lang w:val="en-US"/>
        </w:rPr>
        <w:t>t</w:t>
      </w:r>
      <w:r w:rsidR="004804C8" w:rsidRPr="004804C8">
        <w:rPr>
          <w:sz w:val="24"/>
          <w:szCs w:val="24"/>
        </w:rPr>
        <w:t xml:space="preserve">) = 50 </w:t>
      </w:r>
      <w:r w:rsidR="004804C8">
        <w:rPr>
          <w:sz w:val="24"/>
          <w:szCs w:val="24"/>
        </w:rPr>
        <w:t>που ζητείται στο 2</w:t>
      </w:r>
      <w:r w:rsidR="004804C8" w:rsidRPr="004804C8">
        <w:rPr>
          <w:sz w:val="24"/>
          <w:szCs w:val="24"/>
          <w:vertAlign w:val="superscript"/>
        </w:rPr>
        <w:t>ο</w:t>
      </w:r>
      <w:r w:rsidR="004804C8">
        <w:rPr>
          <w:sz w:val="24"/>
          <w:szCs w:val="24"/>
        </w:rPr>
        <w:t xml:space="preserve"> αλλά και η παραγώγιση που απαιτείται στο 3</w:t>
      </w:r>
      <w:r w:rsidR="004804C8" w:rsidRPr="004804C8">
        <w:rPr>
          <w:sz w:val="24"/>
          <w:szCs w:val="24"/>
          <w:vertAlign w:val="superscript"/>
        </w:rPr>
        <w:t>ο</w:t>
      </w:r>
      <w:r w:rsidR="004804C8">
        <w:rPr>
          <w:sz w:val="24"/>
          <w:szCs w:val="24"/>
        </w:rPr>
        <w:t>.</w:t>
      </w:r>
    </w:p>
    <w:p w14:paraId="2AD19E99" w14:textId="106D0331" w:rsidR="00F70FD9" w:rsidRPr="00F70FD9" w:rsidRDefault="008B2C68" w:rsidP="00F70FD9">
      <w:pPr>
        <w:rPr>
          <w:sz w:val="24"/>
          <w:szCs w:val="24"/>
        </w:rPr>
      </w:pPr>
      <w:r>
        <w:rPr>
          <w:rFonts w:eastAsiaTheme="minorEastAsia"/>
          <w:sz w:val="24"/>
          <w:szCs w:val="24"/>
        </w:rPr>
        <w:t xml:space="preserve">Επιπρόσθετα από το συγκεκριμένο πρόβλημα δύνανται να προκύψουν δύο θέσεις για </w:t>
      </w:r>
      <w:r>
        <w:rPr>
          <w:rFonts w:eastAsiaTheme="minorEastAsia"/>
          <w:sz w:val="24"/>
          <w:szCs w:val="24"/>
          <w:lang w:val="en-US"/>
        </w:rPr>
        <w:t>debate</w:t>
      </w:r>
      <w:r w:rsidRPr="008B2C68">
        <w:rPr>
          <w:rFonts w:eastAsiaTheme="minorEastAsia"/>
          <w:sz w:val="24"/>
          <w:szCs w:val="24"/>
        </w:rPr>
        <w:t xml:space="preserve"> </w:t>
      </w:r>
      <w:r>
        <w:rPr>
          <w:rFonts w:eastAsiaTheme="minorEastAsia"/>
          <w:sz w:val="24"/>
          <w:szCs w:val="24"/>
        </w:rPr>
        <w:t xml:space="preserve">μεταξύ των μαθητών οι οποίες θα αφορούν α) </w:t>
      </w:r>
      <w:r w:rsidR="00D77543">
        <w:rPr>
          <w:rFonts w:eastAsiaTheme="minorEastAsia"/>
          <w:sz w:val="24"/>
          <w:szCs w:val="24"/>
        </w:rPr>
        <w:t xml:space="preserve">την αμεσότητα των λύσεων που απαιτούνται για την αντιμετώπιση της μεγάλης ποσότητας πλαστικού στην λίμνη και β) την προσεκτική εξέταση των μέτρων που θα ληφθούν για το συγκεκριμένο ζήτημα πριν την εφαρμογή τους και την αποφυγή βιαστικών αποφάσεων. Και οι δύο θέσεις προσφέρουν προοπτικές για την αντιμετώπιση του προβλήματος, η πρώτη επικεντρώνεται στην άμεση δράση και η δεύτερη στην προσεκτική εξέταση καινοτόμων λύσεων και είναι ικανές να ενισχύσουν στους </w:t>
      </w:r>
      <w:r w:rsidR="00D77543">
        <w:rPr>
          <w:rFonts w:eastAsiaTheme="minorEastAsia"/>
          <w:sz w:val="24"/>
          <w:szCs w:val="24"/>
        </w:rPr>
        <w:lastRenderedPageBreak/>
        <w:t>μαθητές το αίσθημα του δημιουργικού διαλόγου, της συνεργασίας και της παράθεσης επιχειρημάτων.</w:t>
      </w:r>
    </w:p>
    <w:p w14:paraId="05E5DCFA" w14:textId="33F5E9C5" w:rsidR="00A45EAA" w:rsidRDefault="00A45EAA" w:rsidP="001831C6">
      <w:pPr>
        <w:rPr>
          <w:rFonts w:eastAsiaTheme="minorEastAsia"/>
          <w:sz w:val="24"/>
          <w:szCs w:val="24"/>
        </w:rPr>
      </w:pPr>
    </w:p>
    <w:p w14:paraId="584DCA91" w14:textId="021B7FF5" w:rsidR="00FC53F5" w:rsidRDefault="00FC53F5" w:rsidP="00FC53F5">
      <w:pPr>
        <w:jc w:val="center"/>
        <w:rPr>
          <w:rFonts w:ascii="Open Sans" w:hAnsi="Open Sans" w:cs="Open Sans"/>
          <w:b/>
          <w:bCs/>
          <w:color w:val="2F5496" w:themeColor="accent1" w:themeShade="BF"/>
          <w:sz w:val="28"/>
          <w:szCs w:val="28"/>
          <w:u w:val="single"/>
          <w:shd w:val="clear" w:color="auto" w:fill="FFFFFF"/>
        </w:rPr>
      </w:pPr>
      <w:r>
        <w:rPr>
          <w:rFonts w:ascii="Open Sans" w:hAnsi="Open Sans" w:cs="Open Sans"/>
          <w:b/>
          <w:bCs/>
          <w:color w:val="2F5496" w:themeColor="accent1" w:themeShade="BF"/>
          <w:sz w:val="28"/>
          <w:szCs w:val="28"/>
          <w:u w:val="single"/>
          <w:shd w:val="clear" w:color="auto" w:fill="FFFFFF"/>
        </w:rPr>
        <w:t>Ε</w:t>
      </w:r>
      <w:r w:rsidRPr="00EB6CE4">
        <w:rPr>
          <w:rFonts w:ascii="Open Sans" w:hAnsi="Open Sans" w:cs="Open Sans"/>
          <w:b/>
          <w:bCs/>
          <w:color w:val="2F5496" w:themeColor="accent1" w:themeShade="BF"/>
          <w:sz w:val="28"/>
          <w:szCs w:val="28"/>
          <w:u w:val="single"/>
          <w:shd w:val="clear" w:color="auto" w:fill="FFFFFF"/>
        </w:rPr>
        <w:t xml:space="preserve">) </w:t>
      </w:r>
      <w:r>
        <w:rPr>
          <w:rFonts w:ascii="Open Sans" w:hAnsi="Open Sans" w:cs="Open Sans"/>
          <w:b/>
          <w:bCs/>
          <w:color w:val="2F5496" w:themeColor="accent1" w:themeShade="BF"/>
          <w:sz w:val="28"/>
          <w:szCs w:val="28"/>
          <w:u w:val="single"/>
          <w:shd w:val="clear" w:color="auto" w:fill="FFFFFF"/>
        </w:rPr>
        <w:t>ΒΙΒΛΙΟΓΡΑΦΙΑ</w:t>
      </w:r>
      <w:r w:rsidRPr="00EB6CE4">
        <w:rPr>
          <w:rFonts w:ascii="Open Sans" w:hAnsi="Open Sans" w:cs="Open Sans"/>
          <w:b/>
          <w:bCs/>
          <w:color w:val="2F5496" w:themeColor="accent1" w:themeShade="BF"/>
          <w:sz w:val="28"/>
          <w:szCs w:val="28"/>
          <w:u w:val="single"/>
          <w:shd w:val="clear" w:color="auto" w:fill="FFFFFF"/>
        </w:rPr>
        <w:t>:</w:t>
      </w:r>
    </w:p>
    <w:p w14:paraId="48DD8CB6" w14:textId="77777777" w:rsidR="004412C6" w:rsidRDefault="004412C6" w:rsidP="00FC53F5">
      <w:pPr>
        <w:jc w:val="center"/>
        <w:rPr>
          <w:rFonts w:ascii="Open Sans" w:hAnsi="Open Sans" w:cs="Open Sans"/>
          <w:b/>
          <w:bCs/>
          <w:color w:val="2F5496" w:themeColor="accent1" w:themeShade="BF"/>
          <w:sz w:val="28"/>
          <w:szCs w:val="28"/>
          <w:u w:val="single"/>
          <w:shd w:val="clear" w:color="auto" w:fill="FFFFFF"/>
        </w:rPr>
      </w:pPr>
    </w:p>
    <w:p w14:paraId="2837B178" w14:textId="480A20E4" w:rsidR="004412C6" w:rsidRPr="004412C6" w:rsidRDefault="00000000" w:rsidP="004412C6">
      <w:pPr>
        <w:pStyle w:val="ListParagraph"/>
        <w:numPr>
          <w:ilvl w:val="0"/>
          <w:numId w:val="8"/>
        </w:numPr>
        <w:rPr>
          <w:rFonts w:ascii="Open Sans" w:hAnsi="Open Sans" w:cs="Open Sans"/>
          <w:b/>
          <w:bCs/>
          <w:color w:val="2F5496" w:themeColor="accent1" w:themeShade="BF"/>
          <w:sz w:val="18"/>
          <w:szCs w:val="18"/>
          <w:u w:val="single"/>
          <w:shd w:val="clear" w:color="auto" w:fill="FFFFFF"/>
        </w:rPr>
      </w:pPr>
      <w:hyperlink r:id="rId8" w:history="1">
        <w:r w:rsidR="004412C6" w:rsidRPr="004412C6">
          <w:rPr>
            <w:rStyle w:val="Hyperlink"/>
            <w:rFonts w:ascii="Open Sans" w:hAnsi="Open Sans" w:cs="Open Sans"/>
            <w:b/>
            <w:bCs/>
            <w:sz w:val="18"/>
            <w:szCs w:val="18"/>
            <w:shd w:val="clear" w:color="auto" w:fill="FFFFFF"/>
          </w:rPr>
          <w:t>https://www.nature.com/articles/d43978-023-00104-w</w:t>
        </w:r>
      </w:hyperlink>
    </w:p>
    <w:p w14:paraId="5E9B733A" w14:textId="402FC1A8" w:rsidR="004412C6" w:rsidRDefault="00000000" w:rsidP="004412C6">
      <w:pPr>
        <w:pStyle w:val="ListParagraph"/>
        <w:numPr>
          <w:ilvl w:val="0"/>
          <w:numId w:val="8"/>
        </w:numPr>
        <w:rPr>
          <w:rFonts w:ascii="Open Sans" w:hAnsi="Open Sans" w:cs="Open Sans"/>
          <w:b/>
          <w:bCs/>
          <w:color w:val="2F5496" w:themeColor="accent1" w:themeShade="BF"/>
          <w:sz w:val="18"/>
          <w:szCs w:val="18"/>
          <w:u w:val="single"/>
          <w:shd w:val="clear" w:color="auto" w:fill="FFFFFF"/>
        </w:rPr>
      </w:pPr>
      <w:hyperlink r:id="rId9" w:history="1">
        <w:r w:rsidR="004412C6" w:rsidRPr="00A07F83">
          <w:rPr>
            <w:rStyle w:val="Hyperlink"/>
            <w:rFonts w:ascii="Open Sans" w:hAnsi="Open Sans" w:cs="Open Sans"/>
            <w:b/>
            <w:bCs/>
            <w:sz w:val="18"/>
            <w:szCs w:val="18"/>
            <w:shd w:val="clear" w:color="auto" w:fill="FFFFFF"/>
          </w:rPr>
          <w:t>https://www.nationalgeographic.com/environment/article/plastic-pollution</w:t>
        </w:r>
      </w:hyperlink>
    </w:p>
    <w:p w14:paraId="33117472" w14:textId="6EA96763" w:rsidR="004412C6" w:rsidRDefault="00000000" w:rsidP="004412C6">
      <w:pPr>
        <w:pStyle w:val="ListParagraph"/>
        <w:numPr>
          <w:ilvl w:val="0"/>
          <w:numId w:val="8"/>
        </w:numPr>
        <w:rPr>
          <w:rFonts w:ascii="Open Sans" w:hAnsi="Open Sans" w:cs="Open Sans"/>
          <w:b/>
          <w:bCs/>
          <w:color w:val="2F5496" w:themeColor="accent1" w:themeShade="BF"/>
          <w:sz w:val="18"/>
          <w:szCs w:val="18"/>
          <w:u w:val="single"/>
          <w:shd w:val="clear" w:color="auto" w:fill="FFFFFF"/>
        </w:rPr>
      </w:pPr>
      <w:hyperlink r:id="rId10" w:history="1">
        <w:r w:rsidR="004412C6" w:rsidRPr="00A07F83">
          <w:rPr>
            <w:rStyle w:val="Hyperlink"/>
            <w:rFonts w:ascii="Open Sans" w:hAnsi="Open Sans" w:cs="Open Sans"/>
            <w:b/>
            <w:bCs/>
            <w:sz w:val="18"/>
            <w:szCs w:val="18"/>
            <w:shd w:val="clear" w:color="auto" w:fill="FFFFFF"/>
          </w:rPr>
          <w:t>https://www.nationalgeographic.com/environment/article/freshwater-pollution</w:t>
        </w:r>
      </w:hyperlink>
    </w:p>
    <w:p w14:paraId="08B6DB0D" w14:textId="1DA0376D" w:rsidR="004412C6" w:rsidRDefault="00000000" w:rsidP="004412C6">
      <w:pPr>
        <w:pStyle w:val="ListParagraph"/>
        <w:numPr>
          <w:ilvl w:val="0"/>
          <w:numId w:val="8"/>
        </w:numPr>
        <w:rPr>
          <w:rFonts w:ascii="Open Sans" w:hAnsi="Open Sans" w:cs="Open Sans"/>
          <w:b/>
          <w:bCs/>
          <w:color w:val="2F5496" w:themeColor="accent1" w:themeShade="BF"/>
          <w:sz w:val="18"/>
          <w:szCs w:val="18"/>
          <w:u w:val="single"/>
          <w:shd w:val="clear" w:color="auto" w:fill="FFFFFF"/>
        </w:rPr>
      </w:pPr>
      <w:hyperlink r:id="rId11" w:history="1">
        <w:r w:rsidR="004412C6" w:rsidRPr="00A07F83">
          <w:rPr>
            <w:rStyle w:val="Hyperlink"/>
            <w:rFonts w:ascii="Open Sans" w:hAnsi="Open Sans" w:cs="Open Sans"/>
            <w:b/>
            <w:bCs/>
            <w:sz w:val="18"/>
            <w:szCs w:val="18"/>
            <w:shd w:val="clear" w:color="auto" w:fill="FFFFFF"/>
          </w:rPr>
          <w:t>https://www.theglobeandmail.com/business/article-plastic-pollution-in-some-lakes-reservoirs-is-more-concentrated-than/</w:t>
        </w:r>
      </w:hyperlink>
    </w:p>
    <w:p w14:paraId="49F76207" w14:textId="3A4982D8" w:rsidR="004412C6" w:rsidRPr="004412C6" w:rsidRDefault="00894AC4" w:rsidP="004412C6">
      <w:pPr>
        <w:pStyle w:val="ListParagraph"/>
        <w:numPr>
          <w:ilvl w:val="0"/>
          <w:numId w:val="8"/>
        </w:numPr>
        <w:rPr>
          <w:rFonts w:ascii="Open Sans" w:hAnsi="Open Sans" w:cs="Open Sans"/>
          <w:b/>
          <w:bCs/>
          <w:color w:val="2F5496" w:themeColor="accent1" w:themeShade="BF"/>
          <w:sz w:val="18"/>
          <w:szCs w:val="18"/>
          <w:u w:val="single"/>
          <w:shd w:val="clear" w:color="auto" w:fill="FFFFFF"/>
        </w:rPr>
      </w:pPr>
      <w:r w:rsidRPr="00894AC4">
        <w:rPr>
          <w:rFonts w:ascii="Open Sans" w:hAnsi="Open Sans" w:cs="Open Sans"/>
          <w:b/>
          <w:bCs/>
          <w:color w:val="2F5496" w:themeColor="accent1" w:themeShade="BF"/>
          <w:sz w:val="18"/>
          <w:szCs w:val="18"/>
          <w:u w:val="single"/>
          <w:shd w:val="clear" w:color="auto" w:fill="FFFFFF"/>
        </w:rPr>
        <w:t>https://www.inedivim.gr/images/ng-egkykpolaideia/ng-egkykpolaideia-perivalon-5-ripansi.pdf</w:t>
      </w:r>
    </w:p>
    <w:p w14:paraId="275E3E95" w14:textId="77777777" w:rsidR="00FC53F5" w:rsidRDefault="00FC53F5" w:rsidP="00FC53F5">
      <w:pPr>
        <w:jc w:val="center"/>
        <w:rPr>
          <w:rFonts w:ascii="Open Sans" w:hAnsi="Open Sans" w:cs="Open Sans"/>
          <w:b/>
          <w:bCs/>
          <w:color w:val="2F5496" w:themeColor="accent1" w:themeShade="BF"/>
          <w:sz w:val="28"/>
          <w:szCs w:val="28"/>
          <w:u w:val="single"/>
          <w:shd w:val="clear" w:color="auto" w:fill="FFFFFF"/>
        </w:rPr>
      </w:pPr>
    </w:p>
    <w:p w14:paraId="6BF39F37" w14:textId="77777777" w:rsidR="00FC53F5" w:rsidRPr="002E01BA" w:rsidRDefault="00FC53F5" w:rsidP="00FC53F5">
      <w:pPr>
        <w:rPr>
          <w:rFonts w:eastAsiaTheme="minorEastAsia"/>
          <w:sz w:val="24"/>
          <w:szCs w:val="24"/>
        </w:rPr>
      </w:pPr>
    </w:p>
    <w:sectPr w:rsidR="00FC53F5" w:rsidRPr="002E01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Arial">
    <w:panose1 w:val="020B0604020202020204"/>
    <w:charset w:val="A1"/>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A1"/>
    <w:family w:val="swiss"/>
    <w:pitch w:val="variable"/>
    <w:sig w:usb0="E4002EFF" w:usb1="C000E47F"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036A1C"/>
    <w:multiLevelType w:val="hybridMultilevel"/>
    <w:tmpl w:val="671E5D3C"/>
    <w:lvl w:ilvl="0" w:tplc="0C00000F">
      <w:start w:val="1"/>
      <w:numFmt w:val="decimal"/>
      <w:lvlText w:val="%1."/>
      <w:lvlJc w:val="left"/>
      <w:pPr>
        <w:ind w:left="502" w:hanging="360"/>
      </w:pPr>
      <w:rPr>
        <w:rFonts w:hint="default"/>
      </w:rPr>
    </w:lvl>
    <w:lvl w:ilvl="1" w:tplc="0C000019" w:tentative="1">
      <w:start w:val="1"/>
      <w:numFmt w:val="lowerLetter"/>
      <w:lvlText w:val="%2."/>
      <w:lvlJc w:val="left"/>
      <w:pPr>
        <w:ind w:left="1222" w:hanging="360"/>
      </w:pPr>
    </w:lvl>
    <w:lvl w:ilvl="2" w:tplc="0C00001B" w:tentative="1">
      <w:start w:val="1"/>
      <w:numFmt w:val="lowerRoman"/>
      <w:lvlText w:val="%3."/>
      <w:lvlJc w:val="right"/>
      <w:pPr>
        <w:ind w:left="1942" w:hanging="180"/>
      </w:pPr>
    </w:lvl>
    <w:lvl w:ilvl="3" w:tplc="0C00000F" w:tentative="1">
      <w:start w:val="1"/>
      <w:numFmt w:val="decimal"/>
      <w:lvlText w:val="%4."/>
      <w:lvlJc w:val="left"/>
      <w:pPr>
        <w:ind w:left="2662" w:hanging="360"/>
      </w:pPr>
    </w:lvl>
    <w:lvl w:ilvl="4" w:tplc="0C000019" w:tentative="1">
      <w:start w:val="1"/>
      <w:numFmt w:val="lowerLetter"/>
      <w:lvlText w:val="%5."/>
      <w:lvlJc w:val="left"/>
      <w:pPr>
        <w:ind w:left="3382" w:hanging="360"/>
      </w:pPr>
    </w:lvl>
    <w:lvl w:ilvl="5" w:tplc="0C00001B" w:tentative="1">
      <w:start w:val="1"/>
      <w:numFmt w:val="lowerRoman"/>
      <w:lvlText w:val="%6."/>
      <w:lvlJc w:val="right"/>
      <w:pPr>
        <w:ind w:left="4102" w:hanging="180"/>
      </w:pPr>
    </w:lvl>
    <w:lvl w:ilvl="6" w:tplc="0C00000F" w:tentative="1">
      <w:start w:val="1"/>
      <w:numFmt w:val="decimal"/>
      <w:lvlText w:val="%7."/>
      <w:lvlJc w:val="left"/>
      <w:pPr>
        <w:ind w:left="4822" w:hanging="360"/>
      </w:pPr>
    </w:lvl>
    <w:lvl w:ilvl="7" w:tplc="0C000019" w:tentative="1">
      <w:start w:val="1"/>
      <w:numFmt w:val="lowerLetter"/>
      <w:lvlText w:val="%8."/>
      <w:lvlJc w:val="left"/>
      <w:pPr>
        <w:ind w:left="5542" w:hanging="360"/>
      </w:pPr>
    </w:lvl>
    <w:lvl w:ilvl="8" w:tplc="0C00001B" w:tentative="1">
      <w:start w:val="1"/>
      <w:numFmt w:val="lowerRoman"/>
      <w:lvlText w:val="%9."/>
      <w:lvlJc w:val="right"/>
      <w:pPr>
        <w:ind w:left="6262" w:hanging="180"/>
      </w:pPr>
    </w:lvl>
  </w:abstractNum>
  <w:abstractNum w:abstractNumId="1" w15:restartNumberingAfterBreak="0">
    <w:nsid w:val="2F272FFF"/>
    <w:multiLevelType w:val="hybridMultilevel"/>
    <w:tmpl w:val="7BD2A7C4"/>
    <w:lvl w:ilvl="0" w:tplc="0C00000F">
      <w:start w:val="1"/>
      <w:numFmt w:val="decimal"/>
      <w:lvlText w:val="%1."/>
      <w:lvlJc w:val="left"/>
      <w:pPr>
        <w:ind w:left="720" w:hanging="360"/>
      </w:pPr>
      <w:rPr>
        <w:rFonts w:hint="default"/>
        <w:b/>
        <w:color w:val="4472C4" w:themeColor="accent1"/>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2" w15:restartNumberingAfterBreak="0">
    <w:nsid w:val="2FAB6232"/>
    <w:multiLevelType w:val="hybridMultilevel"/>
    <w:tmpl w:val="9D24F9E4"/>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3" w15:restartNumberingAfterBreak="0">
    <w:nsid w:val="2FD35F58"/>
    <w:multiLevelType w:val="hybridMultilevel"/>
    <w:tmpl w:val="9D24F9E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40744D3"/>
    <w:multiLevelType w:val="hybridMultilevel"/>
    <w:tmpl w:val="D3666EB0"/>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 w15:restartNumberingAfterBreak="0">
    <w:nsid w:val="58EA60F6"/>
    <w:multiLevelType w:val="hybridMultilevel"/>
    <w:tmpl w:val="FA6244E2"/>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5ADF71D4"/>
    <w:multiLevelType w:val="multilevel"/>
    <w:tmpl w:val="29B0A5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3502E4"/>
    <w:multiLevelType w:val="hybridMultilevel"/>
    <w:tmpl w:val="00F86614"/>
    <w:lvl w:ilvl="0" w:tplc="0C00000F">
      <w:start w:val="1"/>
      <w:numFmt w:val="decimal"/>
      <w:lvlText w:val="%1."/>
      <w:lvlJc w:val="left"/>
      <w:pPr>
        <w:ind w:left="720" w:hanging="36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16cid:durableId="853880990">
    <w:abstractNumId w:val="6"/>
  </w:num>
  <w:num w:numId="2" w16cid:durableId="1697346192">
    <w:abstractNumId w:val="2"/>
  </w:num>
  <w:num w:numId="3" w16cid:durableId="1675765311">
    <w:abstractNumId w:val="4"/>
  </w:num>
  <w:num w:numId="4" w16cid:durableId="1784038073">
    <w:abstractNumId w:val="7"/>
  </w:num>
  <w:num w:numId="5" w16cid:durableId="1672946731">
    <w:abstractNumId w:val="0"/>
  </w:num>
  <w:num w:numId="6" w16cid:durableId="50620297">
    <w:abstractNumId w:val="1"/>
  </w:num>
  <w:num w:numId="7" w16cid:durableId="2047675678">
    <w:abstractNumId w:val="3"/>
  </w:num>
  <w:num w:numId="8" w16cid:durableId="4026107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C54"/>
    <w:rsid w:val="00177E29"/>
    <w:rsid w:val="001831C6"/>
    <w:rsid w:val="00204D87"/>
    <w:rsid w:val="00216121"/>
    <w:rsid w:val="00233A15"/>
    <w:rsid w:val="00244CD2"/>
    <w:rsid w:val="002E01BA"/>
    <w:rsid w:val="003356D4"/>
    <w:rsid w:val="004412C6"/>
    <w:rsid w:val="00444897"/>
    <w:rsid w:val="004804C8"/>
    <w:rsid w:val="00527892"/>
    <w:rsid w:val="007348EB"/>
    <w:rsid w:val="007B1788"/>
    <w:rsid w:val="007C3C0E"/>
    <w:rsid w:val="007C660C"/>
    <w:rsid w:val="008009D5"/>
    <w:rsid w:val="008872ED"/>
    <w:rsid w:val="00894AC4"/>
    <w:rsid w:val="008B2C68"/>
    <w:rsid w:val="00A45EAA"/>
    <w:rsid w:val="00A5384C"/>
    <w:rsid w:val="00A71C54"/>
    <w:rsid w:val="00B71A43"/>
    <w:rsid w:val="00B9059B"/>
    <w:rsid w:val="00BB491A"/>
    <w:rsid w:val="00D77543"/>
    <w:rsid w:val="00DB6DA6"/>
    <w:rsid w:val="00EB6CE4"/>
    <w:rsid w:val="00F642D6"/>
    <w:rsid w:val="00F70FD9"/>
    <w:rsid w:val="00F95291"/>
    <w:rsid w:val="00FC21A1"/>
    <w:rsid w:val="00FC53F5"/>
    <w:rsid w:val="00FD27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2B504"/>
  <w15:chartTrackingRefBased/>
  <w15:docId w15:val="{3DFF3A82-2BF8-435A-A44F-2427EE7FA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1C54"/>
    <w:rPr>
      <w:color w:val="666666"/>
    </w:rPr>
  </w:style>
  <w:style w:type="character" w:styleId="Strong">
    <w:name w:val="Strong"/>
    <w:basedOn w:val="DefaultParagraphFont"/>
    <w:uiPriority w:val="22"/>
    <w:qFormat/>
    <w:rsid w:val="00A71C54"/>
    <w:rPr>
      <w:b/>
      <w:bCs/>
    </w:rPr>
  </w:style>
  <w:style w:type="paragraph" w:styleId="NormalWeb">
    <w:name w:val="Normal (Web)"/>
    <w:basedOn w:val="Normal"/>
    <w:uiPriority w:val="99"/>
    <w:unhideWhenUsed/>
    <w:rsid w:val="00A71C5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ListParagraph">
    <w:name w:val="List Paragraph"/>
    <w:basedOn w:val="Normal"/>
    <w:uiPriority w:val="34"/>
    <w:qFormat/>
    <w:rsid w:val="008009D5"/>
    <w:pPr>
      <w:ind w:left="720"/>
      <w:contextualSpacing/>
    </w:pPr>
  </w:style>
  <w:style w:type="table" w:styleId="LightList-Accent3">
    <w:name w:val="Light List Accent 3"/>
    <w:basedOn w:val="TableNormal"/>
    <w:uiPriority w:val="61"/>
    <w:rsid w:val="00A5384C"/>
    <w:pPr>
      <w:spacing w:after="0" w:line="240" w:lineRule="auto"/>
    </w:pPr>
    <w:rPr>
      <w:rFonts w:eastAsiaTheme="minorEastAsia"/>
      <w:kern w:val="0"/>
      <w:lang w:val="en-US"/>
      <w14:ligatures w14:val="non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Hyperlink">
    <w:name w:val="Hyperlink"/>
    <w:basedOn w:val="DefaultParagraphFont"/>
    <w:uiPriority w:val="99"/>
    <w:unhideWhenUsed/>
    <w:rsid w:val="004412C6"/>
    <w:rPr>
      <w:color w:val="0563C1" w:themeColor="hyperlink"/>
      <w:u w:val="single"/>
    </w:rPr>
  </w:style>
  <w:style w:type="character" w:styleId="UnresolvedMention">
    <w:name w:val="Unresolved Mention"/>
    <w:basedOn w:val="DefaultParagraphFont"/>
    <w:uiPriority w:val="99"/>
    <w:semiHidden/>
    <w:unhideWhenUsed/>
    <w:rsid w:val="00441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472332">
      <w:bodyDiv w:val="1"/>
      <w:marLeft w:val="0"/>
      <w:marRight w:val="0"/>
      <w:marTop w:val="0"/>
      <w:marBottom w:val="0"/>
      <w:divBdr>
        <w:top w:val="none" w:sz="0" w:space="0" w:color="auto"/>
        <w:left w:val="none" w:sz="0" w:space="0" w:color="auto"/>
        <w:bottom w:val="none" w:sz="0" w:space="0" w:color="auto"/>
        <w:right w:val="none" w:sz="0" w:space="0" w:color="auto"/>
      </w:divBdr>
      <w:divsChild>
        <w:div w:id="642664195">
          <w:marLeft w:val="0"/>
          <w:marRight w:val="0"/>
          <w:marTop w:val="0"/>
          <w:marBottom w:val="0"/>
          <w:divBdr>
            <w:top w:val="single" w:sz="2" w:space="0" w:color="D9D9E3"/>
            <w:left w:val="single" w:sz="2" w:space="0" w:color="D9D9E3"/>
            <w:bottom w:val="single" w:sz="2" w:space="0" w:color="D9D9E3"/>
            <w:right w:val="single" w:sz="2" w:space="0" w:color="D9D9E3"/>
          </w:divBdr>
          <w:divsChild>
            <w:div w:id="2143961130">
              <w:marLeft w:val="0"/>
              <w:marRight w:val="0"/>
              <w:marTop w:val="100"/>
              <w:marBottom w:val="100"/>
              <w:divBdr>
                <w:top w:val="single" w:sz="2" w:space="0" w:color="D9D9E3"/>
                <w:left w:val="single" w:sz="2" w:space="0" w:color="D9D9E3"/>
                <w:bottom w:val="single" w:sz="2" w:space="0" w:color="D9D9E3"/>
                <w:right w:val="single" w:sz="2" w:space="0" w:color="D9D9E3"/>
              </w:divBdr>
              <w:divsChild>
                <w:div w:id="301813455">
                  <w:marLeft w:val="0"/>
                  <w:marRight w:val="0"/>
                  <w:marTop w:val="0"/>
                  <w:marBottom w:val="0"/>
                  <w:divBdr>
                    <w:top w:val="single" w:sz="2" w:space="0" w:color="D9D9E3"/>
                    <w:left w:val="single" w:sz="2" w:space="0" w:color="D9D9E3"/>
                    <w:bottom w:val="single" w:sz="2" w:space="0" w:color="D9D9E3"/>
                    <w:right w:val="single" w:sz="2" w:space="0" w:color="D9D9E3"/>
                  </w:divBdr>
                  <w:divsChild>
                    <w:div w:id="286398990">
                      <w:marLeft w:val="0"/>
                      <w:marRight w:val="0"/>
                      <w:marTop w:val="0"/>
                      <w:marBottom w:val="0"/>
                      <w:divBdr>
                        <w:top w:val="single" w:sz="2" w:space="0" w:color="D9D9E3"/>
                        <w:left w:val="single" w:sz="2" w:space="0" w:color="D9D9E3"/>
                        <w:bottom w:val="single" w:sz="2" w:space="0" w:color="D9D9E3"/>
                        <w:right w:val="single" w:sz="2" w:space="0" w:color="D9D9E3"/>
                      </w:divBdr>
                      <w:divsChild>
                        <w:div w:id="1915816908">
                          <w:marLeft w:val="0"/>
                          <w:marRight w:val="0"/>
                          <w:marTop w:val="0"/>
                          <w:marBottom w:val="0"/>
                          <w:divBdr>
                            <w:top w:val="single" w:sz="2" w:space="0" w:color="D9D9E3"/>
                            <w:left w:val="single" w:sz="2" w:space="0" w:color="D9D9E3"/>
                            <w:bottom w:val="single" w:sz="2" w:space="0" w:color="D9D9E3"/>
                            <w:right w:val="single" w:sz="2" w:space="0" w:color="D9D9E3"/>
                          </w:divBdr>
                          <w:divsChild>
                            <w:div w:id="1779837578">
                              <w:marLeft w:val="0"/>
                              <w:marRight w:val="0"/>
                              <w:marTop w:val="0"/>
                              <w:marBottom w:val="0"/>
                              <w:divBdr>
                                <w:top w:val="single" w:sz="2" w:space="0" w:color="D9D9E3"/>
                                <w:left w:val="single" w:sz="2" w:space="0" w:color="D9D9E3"/>
                                <w:bottom w:val="single" w:sz="2" w:space="0" w:color="D9D9E3"/>
                                <w:right w:val="single" w:sz="2" w:space="0" w:color="D9D9E3"/>
                              </w:divBdr>
                              <w:divsChild>
                                <w:div w:id="1362053528">
                                  <w:marLeft w:val="0"/>
                                  <w:marRight w:val="0"/>
                                  <w:marTop w:val="0"/>
                                  <w:marBottom w:val="0"/>
                                  <w:divBdr>
                                    <w:top w:val="single" w:sz="2" w:space="0" w:color="D9D9E3"/>
                                    <w:left w:val="single" w:sz="2" w:space="0" w:color="D9D9E3"/>
                                    <w:bottom w:val="single" w:sz="2" w:space="0" w:color="D9D9E3"/>
                                    <w:right w:val="single" w:sz="2" w:space="0" w:color="D9D9E3"/>
                                  </w:divBdr>
                                  <w:divsChild>
                                    <w:div w:id="16197537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d43978-023-00104-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theglobeandmail.com/business/article-plastic-pollution-in-some-lakes-reservoirs-is-more-concentrated-than/" TargetMode="External"/><Relationship Id="rId5" Type="http://schemas.openxmlformats.org/officeDocument/2006/relationships/webSettings" Target="webSettings.xml"/><Relationship Id="rId10" Type="http://schemas.openxmlformats.org/officeDocument/2006/relationships/hyperlink" Target="https://www.nationalgeographic.com/environment/article/freshwater-pollution" TargetMode="External"/><Relationship Id="rId4" Type="http://schemas.openxmlformats.org/officeDocument/2006/relationships/settings" Target="settings.xml"/><Relationship Id="rId9" Type="http://schemas.openxmlformats.org/officeDocument/2006/relationships/hyperlink" Target="https://www.nationalgeographic.com/environment/article/plastic-pollution"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US"/>
              <a:t>P(t)</a:t>
            </a:r>
            <a:r>
              <a:rPr lang="en-US" baseline="0"/>
              <a:t>-t</a:t>
            </a:r>
            <a:endParaRPr lang="el-GR"/>
          </a:p>
        </c:rich>
      </c:tx>
      <c:layout>
        <c:manualLayout>
          <c:xMode val="edge"/>
          <c:yMode val="edge"/>
          <c:x val="0.43642831546425698"/>
          <c:y val="2.6467617594921052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l-GR"/>
        </a:p>
      </c:txPr>
    </c:title>
    <c:autoTitleDeleted val="0"/>
    <c:plotArea>
      <c:layout/>
      <c:scatterChart>
        <c:scatterStyle val="smoothMarker"/>
        <c:varyColors val="0"/>
        <c:ser>
          <c:idx val="0"/>
          <c:order val="0"/>
          <c:tx>
            <c:strRef>
              <c:f>Sheet1!$B$1</c:f>
              <c:strCache>
                <c:ptCount val="1"/>
                <c:pt idx="0">
                  <c:v>tn(τόνοι)</c:v>
                </c:pt>
              </c:strCache>
            </c:strRef>
          </c:tx>
          <c:spPr>
            <a:ln w="9525" cap="rnd">
              <a:solidFill>
                <a:schemeClr val="accent1"/>
              </a:solidFill>
              <a:round/>
            </a:ln>
            <a:effectLst/>
          </c:spPr>
          <c:marker>
            <c:symbol val="circle"/>
            <c:size val="5"/>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w="9525">
                <a:solidFill>
                  <a:schemeClr val="accent1"/>
                </a:solidFill>
                <a:round/>
              </a:ln>
              <a:effectLst/>
            </c:spPr>
          </c:marker>
          <c:xVal>
            <c:numRef>
              <c:f>Sheet1!$A$2:$A$8</c:f>
              <c:numCache>
                <c:formatCode>General</c:formatCode>
                <c:ptCount val="7"/>
                <c:pt idx="0">
                  <c:v>0</c:v>
                </c:pt>
                <c:pt idx="1">
                  <c:v>1</c:v>
                </c:pt>
                <c:pt idx="2">
                  <c:v>2</c:v>
                </c:pt>
                <c:pt idx="3">
                  <c:v>3</c:v>
                </c:pt>
                <c:pt idx="4">
                  <c:v>4</c:v>
                </c:pt>
                <c:pt idx="5">
                  <c:v>5</c:v>
                </c:pt>
                <c:pt idx="6">
                  <c:v>6</c:v>
                </c:pt>
              </c:numCache>
            </c:numRef>
          </c:xVal>
          <c:yVal>
            <c:numRef>
              <c:f>Sheet1!$B$2:$B$8</c:f>
              <c:numCache>
                <c:formatCode>General</c:formatCode>
                <c:ptCount val="7"/>
                <c:pt idx="0">
                  <c:v>10</c:v>
                </c:pt>
                <c:pt idx="1">
                  <c:v>14</c:v>
                </c:pt>
                <c:pt idx="2">
                  <c:v>22</c:v>
                </c:pt>
                <c:pt idx="3">
                  <c:v>34</c:v>
                </c:pt>
                <c:pt idx="4">
                  <c:v>50</c:v>
                </c:pt>
                <c:pt idx="5">
                  <c:v>70</c:v>
                </c:pt>
                <c:pt idx="6">
                  <c:v>94</c:v>
                </c:pt>
              </c:numCache>
            </c:numRef>
          </c:yVal>
          <c:smooth val="1"/>
          <c:extLst>
            <c:ext xmlns:c16="http://schemas.microsoft.com/office/drawing/2014/chart" uri="{C3380CC4-5D6E-409C-BE32-E72D297353CC}">
              <c16:uniqueId val="{00000000-3D8A-4EBC-AE08-347A3D0FEC76}"/>
            </c:ext>
          </c:extLst>
        </c:ser>
        <c:dLbls>
          <c:showLegendKey val="0"/>
          <c:showVal val="0"/>
          <c:showCatName val="0"/>
          <c:showSerName val="0"/>
          <c:showPercent val="0"/>
          <c:showBubbleSize val="0"/>
        </c:dLbls>
        <c:axId val="399236440"/>
        <c:axId val="399234640"/>
      </c:scatterChart>
      <c:valAx>
        <c:axId val="399236440"/>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l-GR"/>
          </a:p>
        </c:txPr>
        <c:crossAx val="399234640"/>
        <c:crosses val="autoZero"/>
        <c:crossBetween val="midCat"/>
      </c:valAx>
      <c:valAx>
        <c:axId val="399234640"/>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l-GR"/>
          </a:p>
        </c:txPr>
        <c:crossAx val="399236440"/>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l-G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864BA-BB19-45A8-B1B2-80B9F0B23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Pages>
  <Words>1302</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Κωστής Μουντούρας</cp:lastModifiedBy>
  <cp:revision>8</cp:revision>
  <dcterms:created xsi:type="dcterms:W3CDTF">2023-12-15T13:22:00Z</dcterms:created>
  <dcterms:modified xsi:type="dcterms:W3CDTF">2024-01-03T17:07:00Z</dcterms:modified>
</cp:coreProperties>
</file>